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E4" w:rsidRPr="0071131A" w:rsidRDefault="000A2C3E">
      <w:pPr>
        <w:spacing w:line="1" w:lineRule="exac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E3B350B" wp14:editId="706ED357">
                <wp:simplePos x="0" y="0"/>
                <wp:positionH relativeFrom="page">
                  <wp:posOffset>5928360</wp:posOffset>
                </wp:positionH>
                <wp:positionV relativeFrom="paragraph">
                  <wp:posOffset>17145</wp:posOffset>
                </wp:positionV>
                <wp:extent cx="1104900" cy="6096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42E4" w:rsidRPr="000A2C3E" w:rsidRDefault="000A2C3E" w:rsidP="000A2C3E">
                            <w:pPr>
                              <w:pStyle w:val="3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Публикация </w:t>
                            </w:r>
                            <w:r w:rsidR="003A2C2C">
                              <w:t>No</w:t>
                            </w:r>
                            <w:r w:rsidR="003A2C2C" w:rsidRPr="0071131A">
                              <w:rPr>
                                <w:lang w:val="ru-RU"/>
                              </w:rPr>
                              <w:t xml:space="preserve">. 437 </w:t>
                            </w:r>
                            <w:r>
                              <w:rPr>
                                <w:lang w:val="ru-RU"/>
                              </w:rPr>
                              <w:t xml:space="preserve">от </w:t>
                            </w:r>
                            <w:r w:rsidR="003A2C2C" w:rsidRPr="0071131A">
                              <w:rPr>
                                <w:lang w:val="ru-RU"/>
                              </w:rPr>
                              <w:t>28</w:t>
                            </w:r>
                            <w:r>
                              <w:rPr>
                                <w:lang w:val="ru-RU"/>
                              </w:rPr>
                              <w:t xml:space="preserve"> апреля</w:t>
                            </w:r>
                            <w:r w:rsidR="003A2C2C" w:rsidRPr="0071131A">
                              <w:rPr>
                                <w:lang w:val="ru-RU"/>
                              </w:rPr>
                              <w:t xml:space="preserve"> 2020</w:t>
                            </w:r>
                            <w:r>
                              <w:rPr>
                                <w:lang w:val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6.8pt;margin-top:1.35pt;width:87pt;height:48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JPlwEAACQDAAAOAAAAZHJzL2Uyb0RvYy54bWysUsFu2zAMvQ/YPwi6L3baIViNOEWLosOA&#10;YRvQ7QMUWYoFWKJGKrHz96NkJx2227ALRZHU4+OjtveTH8TJIDkIrVyvailM0NC5cGjlj+/P7z5I&#10;QUmFTg0QTCvPhuT97u2b7RgbcwM9DJ1BwSCBmjG2sk8pNlVFujde0QqiCZy0gF4lvuKh6lCNjO6H&#10;6qauN9UI2EUEbYg4+jQn5a7gW2t0+motmSSGVjK3VCwWu8+22m1Vc0AVe6cXGuofWHjlAje9Qj2p&#10;pMQR3V9Q3mkEAptWGnwF1jptygw8zbr+Y5qXXkVTZmFxKF5lov8Hq7+cvqFwXStvpQjK84pKV3Gb&#10;pRkjNVzxErkmTY8w8YovceJgnniy6PPJswjOs8jnq7BmSkLnR+v6/V3NKc25TX23YZ/hq9fXESl9&#10;NOBFdlqJvLiipzp9pjSXXkpyswDPbhhyPFOcqWQvTftp4b2H7sy0R95tK+nnUaGRYvgUWLz8ES4O&#10;Xpz94szwD8cE1pXOGXcGW9rxKgr35dvkXf9+L1Wvn3v3CwAA//8DAFBLAwQUAAYACAAAACEABLzK&#10;2t4AAAAJAQAADwAAAGRycy9kb3ducmV2LnhtbEyPwW7CMAyG75P2DpEn7TYSQGqha4rQtJ0mTZTu&#10;sGPahDaicbomQPf2Myc42t+v35/zzeR6djZjsB4lzGcCmMHGa4uthO/q42UFLESFWvUejYQ/E2BT&#10;PD7kKtP+gqU572PLqARDpiR0MQ4Z56HpjFNh5geDxA5+dCrSOLZcj+pC5a7nCyES7pRFutCpwbx1&#10;pjnuT07C9gfLd/v7Ve/KQ2mrai3wMzlK+fw0bV+BRTPFWxiu+qQOBTnV/oQ6sF7CerlMKCphkQK7&#10;8rlIaVETWaXAi5zff1D8AwAA//8DAFBLAQItABQABgAIAAAAIQC2gziS/gAAAOEBAAATAAAAAAAA&#10;AAAAAAAAAAAAAABbQ29udGVudF9UeXBlc10ueG1sUEsBAi0AFAAGAAgAAAAhADj9If/WAAAAlAEA&#10;AAsAAAAAAAAAAAAAAAAALwEAAF9yZWxzLy5yZWxzUEsBAi0AFAAGAAgAAAAhAO3aMk+XAQAAJAMA&#10;AA4AAAAAAAAAAAAAAAAALgIAAGRycy9lMm9Eb2MueG1sUEsBAi0AFAAGAAgAAAAhAAS8ytreAAAA&#10;CQEAAA8AAAAAAAAAAAAAAAAA8QMAAGRycy9kb3ducmV2LnhtbFBLBQYAAAAABAAEAPMAAAD8BAAA&#10;AAA=&#10;" filled="f" stroked="f">
                <v:textbox inset="0,0,0,0">
                  <w:txbxContent>
                    <w:p w:rsidR="00CB42E4" w:rsidRPr="000A2C3E" w:rsidRDefault="000A2C3E" w:rsidP="000A2C3E">
                      <w:pPr>
                        <w:pStyle w:val="30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Публикация </w:t>
                      </w:r>
                      <w:r w:rsidR="003A2C2C">
                        <w:t xml:space="preserve">No. 437 </w:t>
                      </w:r>
                      <w:r>
                        <w:rPr>
                          <w:lang w:val="ru-RU"/>
                        </w:rPr>
                        <w:t xml:space="preserve">от </w:t>
                      </w:r>
                      <w:r w:rsidR="003A2C2C">
                        <w:t>28</w:t>
                      </w:r>
                      <w:r>
                        <w:rPr>
                          <w:lang w:val="ru-RU"/>
                        </w:rPr>
                        <w:t xml:space="preserve"> апреля</w:t>
                      </w:r>
                      <w:r w:rsidR="003A2C2C">
                        <w:t xml:space="preserve"> 2020</w:t>
                      </w:r>
                      <w:r>
                        <w:rPr>
                          <w:lang w:val="ru-RU"/>
                        </w:rPr>
                        <w:t xml:space="preserve">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2C2C">
        <w:rPr>
          <w:noProof/>
          <w:lang w:val="ru-RU" w:eastAsia="ru-RU" w:bidi="ar-SA"/>
        </w:rPr>
        <w:drawing>
          <wp:anchor distT="0" distB="0" distL="114300" distR="114300" simplePos="0" relativeHeight="125829378" behindDoc="0" locked="0" layoutInCell="1" allowOverlap="1" wp14:anchorId="793F43FD" wp14:editId="0B203919">
            <wp:simplePos x="0" y="0"/>
            <wp:positionH relativeFrom="page">
              <wp:posOffset>831850</wp:posOffset>
            </wp:positionH>
            <wp:positionV relativeFrom="paragraph">
              <wp:posOffset>21590</wp:posOffset>
            </wp:positionV>
            <wp:extent cx="908050" cy="24384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080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CEA">
        <w:rPr>
          <w:noProof/>
          <w:lang w:val="ru-RU" w:eastAsia="ru-RU" w:bidi="ar-SA"/>
        </w:rPr>
        <w:t>УПОВ</w:t>
      </w:r>
    </w:p>
    <w:p w:rsidR="001B0CEA" w:rsidRPr="001B0CEA" w:rsidRDefault="001B0CEA">
      <w:pPr>
        <w:pStyle w:val="1"/>
        <w:spacing w:after="200"/>
        <w:rPr>
          <w:sz w:val="15"/>
          <w:szCs w:val="15"/>
          <w:lang w:val="ru-RU"/>
        </w:rPr>
      </w:pPr>
      <w:r w:rsidRPr="0071131A">
        <w:rPr>
          <w:sz w:val="15"/>
          <w:szCs w:val="15"/>
          <w:lang w:val="ru-RU"/>
        </w:rPr>
        <w:t>Международный союз по охране новых сортов растений</w:t>
      </w:r>
      <w:r>
        <w:rPr>
          <w:sz w:val="15"/>
          <w:szCs w:val="15"/>
          <w:lang w:val="ru-RU"/>
        </w:rPr>
        <w:t xml:space="preserve"> (УПОВ)</w:t>
      </w:r>
    </w:p>
    <w:p w:rsidR="00CB42E4" w:rsidRPr="001B0CEA" w:rsidRDefault="001B0CEA">
      <w:pPr>
        <w:pStyle w:val="1"/>
        <w:spacing w:after="200"/>
        <w:rPr>
          <w:lang w:val="ru-RU"/>
        </w:rPr>
      </w:pPr>
      <w:r>
        <w:rPr>
          <w:b/>
          <w:bCs/>
          <w:lang w:val="ru-RU"/>
        </w:rPr>
        <w:t>УПОВ: ОБЩИЙ ОБЗОР</w:t>
      </w:r>
    </w:p>
    <w:p w:rsidR="00F85594" w:rsidRDefault="001B0CEA">
      <w:pPr>
        <w:pStyle w:val="1"/>
        <w:spacing w:after="0"/>
        <w:jc w:val="both"/>
        <w:rPr>
          <w:lang w:val="ru-RU"/>
        </w:rPr>
      </w:pPr>
      <w:r w:rsidRPr="0071131A">
        <w:rPr>
          <w:lang w:val="ru-RU"/>
        </w:rPr>
        <w:t>Международный союз по охране новых сортов растений (</w:t>
      </w:r>
      <w:r w:rsidR="00F85594">
        <w:rPr>
          <w:lang w:val="ru-RU"/>
        </w:rPr>
        <w:t>УПОВ</w:t>
      </w:r>
      <w:r w:rsidRPr="0071131A">
        <w:rPr>
          <w:lang w:val="ru-RU"/>
        </w:rPr>
        <w:t>) - это межправительственная организация, базирующаяся в Женеве, Швейцария.</w:t>
      </w:r>
    </w:p>
    <w:p w:rsidR="00F85594" w:rsidRDefault="00F85594">
      <w:pPr>
        <w:pStyle w:val="1"/>
        <w:spacing w:after="0"/>
        <w:jc w:val="both"/>
        <w:rPr>
          <w:lang w:val="ru-RU"/>
        </w:rPr>
      </w:pPr>
    </w:p>
    <w:p w:rsidR="00D25CD9" w:rsidRPr="00D25CD9" w:rsidRDefault="00D25CD9" w:rsidP="00413B6B">
      <w:pPr>
        <w:pStyle w:val="1"/>
        <w:spacing w:after="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38100" distB="113030" distL="123190" distR="114300" simplePos="0" relativeHeight="125829381" behindDoc="0" locked="0" layoutInCell="1" allowOverlap="1" wp14:anchorId="7E8D6080" wp14:editId="10BC1513">
            <wp:simplePos x="0" y="0"/>
            <wp:positionH relativeFrom="page">
              <wp:posOffset>828675</wp:posOffset>
            </wp:positionH>
            <wp:positionV relativeFrom="paragraph">
              <wp:posOffset>1772920</wp:posOffset>
            </wp:positionV>
            <wp:extent cx="6111240" cy="3051175"/>
            <wp:effectExtent l="0" t="0" r="381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11124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AAEFC43" wp14:editId="46104AF1">
                <wp:simplePos x="0" y="0"/>
                <wp:positionH relativeFrom="page">
                  <wp:posOffset>821690</wp:posOffset>
                </wp:positionH>
                <wp:positionV relativeFrom="paragraph">
                  <wp:posOffset>4825365</wp:posOffset>
                </wp:positionV>
                <wp:extent cx="6117590" cy="1028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102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42E4" w:rsidRPr="0071131A" w:rsidRDefault="00D25CD9" w:rsidP="00D25CD9">
                            <w:pPr>
                              <w:pStyle w:val="a6"/>
                              <w:jc w:val="center"/>
                              <w:rPr>
                                <w:lang w:val="ru-RU"/>
                              </w:rPr>
                            </w:pPr>
                            <w:r w:rsidRPr="0071131A">
                              <w:rPr>
                                <w:lang w:val="ru-RU"/>
                              </w:rPr>
                              <w:t>Границы, обозначенные на этой карте, не подразумевают выражения какого-либо мнения со стороны УПОВ относительно правового статуса какой-либо страны или территории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left:0;text-align:left;margin-left:64.7pt;margin-top:379.95pt;width:481.7pt;height:8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8DqnAEAACsDAAAOAAAAZHJzL2Uyb0RvYy54bWysUttu2zAMfR/QfxD0vtgOsKYz4hQbig4D&#10;hm5Atw9QZCkWYIkqqcTO35dSLh22t2EvMkXSh+ccan0/+1EcDJKD0MlmUUthgobehV0nf/18fH8n&#10;BSUVejVCMJ08GpL3m5t36ym2ZgkDjL1BwSCB2il2ckgptlVFejBe0QKiCVy0gF4lvuKu6lFNjO7H&#10;alnXt9UE2EcEbYg4+3Aqyk3Bt9bo9N1aMkmMnWRuqZxYzm0+q81atTtUcXD6TEP9AwuvXOChV6gH&#10;lZTYo/sLyjuNQGDTQoOvwFqnTdHAapr6DzXPg4qmaGFzKF5tov8Hq58OP1C4vpMrKYLyvKIyVayy&#10;NVOkljueI/ek+TPMvOJLnjiZFc8Wff6yFsF1Nvl4NdbMSWhO3jbN6sNHLmmuNfXyblWcr97+jkjp&#10;iwEvctBJ5MUVP9XhGyVmwq2XljwswKMbx5zPFE9UcpTm7VzUXGluoT8y+4lX3El62Ss0UoxfA3uY&#10;38MlwEuwPQenKZ/2CawrBDL8Cew8lTdSeJ1fT1757/fS9fbGN68AAAD//wMAUEsDBBQABgAIAAAA&#10;IQA+TvGL4AAAAAwBAAAPAAAAZHJzL2Rvd25yZXYueG1sTI/BTsMwEETvSPyDtUjcqNMIUpzGqSoE&#10;JyREGg49OrGbWI3XIXbb8PdsT3Cc2afZmWIzu4GdzRSsRwnLRQLMYOu1xU7CV/328AwsRIVaDR6N&#10;hB8TYFPe3hQq1/6ClTnvYscoBEOuJPQxjjnnoe2NU2HhR4N0O/jJqUhy6rie1IXC3cDTJMm4Uxbp&#10;Q69G89Kb9rg7OQnbPVav9vuj+awOla1rkeB7dpTy/m7eroFFM8c/GK71qTqU1KnxJ9SBDaRT8Uio&#10;hNWTEMCuRCJSWtOQtcqWwMuC/x9R/gIAAP//AwBQSwECLQAUAAYACAAAACEAtoM4kv4AAADhAQAA&#10;EwAAAAAAAAAAAAAAAAAAAAAAW0NvbnRlbnRfVHlwZXNdLnhtbFBLAQItABQABgAIAAAAIQA4/SH/&#10;1gAAAJQBAAALAAAAAAAAAAAAAAAAAC8BAABfcmVscy8ucmVsc1BLAQItABQABgAIAAAAIQBN78Dq&#10;nAEAACsDAAAOAAAAAAAAAAAAAAAAAC4CAABkcnMvZTJvRG9jLnhtbFBLAQItABQABgAIAAAAIQA+&#10;TvGL4AAAAAwBAAAPAAAAAAAAAAAAAAAAAPYDAABkcnMvZG93bnJldi54bWxQSwUGAAAAAAQABADz&#10;AAAAAwUAAAAA&#10;" filled="f" stroked="f">
                <v:textbox inset="0,0,0,0">
                  <w:txbxContent>
                    <w:p w:rsidR="00CB42E4" w:rsidRDefault="00D25CD9" w:rsidP="00D25CD9">
                      <w:pPr>
                        <w:pStyle w:val="a6"/>
                        <w:jc w:val="center"/>
                      </w:pPr>
                      <w:proofErr w:type="spellStart"/>
                      <w:r w:rsidRPr="00D25CD9">
                        <w:t>Границы</w:t>
                      </w:r>
                      <w:proofErr w:type="spellEnd"/>
                      <w:r w:rsidRPr="00D25CD9">
                        <w:t xml:space="preserve">, </w:t>
                      </w:r>
                      <w:proofErr w:type="spellStart"/>
                      <w:r w:rsidRPr="00D25CD9">
                        <w:t>обозначенные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на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этой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карте</w:t>
                      </w:r>
                      <w:proofErr w:type="spellEnd"/>
                      <w:r w:rsidRPr="00D25CD9">
                        <w:t xml:space="preserve">, </w:t>
                      </w:r>
                      <w:proofErr w:type="spellStart"/>
                      <w:r w:rsidRPr="00D25CD9">
                        <w:t>не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подразумевают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выражения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какого-либо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мнения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со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стороны</w:t>
                      </w:r>
                      <w:proofErr w:type="spellEnd"/>
                      <w:r w:rsidRPr="00D25CD9">
                        <w:t xml:space="preserve"> УПОВ </w:t>
                      </w:r>
                      <w:proofErr w:type="spellStart"/>
                      <w:r w:rsidRPr="00D25CD9">
                        <w:t>относительно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правового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статуса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какой-либо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страны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или</w:t>
                      </w:r>
                      <w:proofErr w:type="spellEnd"/>
                      <w:r w:rsidRPr="00D25CD9">
                        <w:t xml:space="preserve"> </w:t>
                      </w:r>
                      <w:proofErr w:type="spellStart"/>
                      <w:r w:rsidRPr="00D25CD9">
                        <w:t>территории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933F7" w:rsidRPr="0071131A">
        <w:rPr>
          <w:lang w:val="ru-RU"/>
        </w:rPr>
        <w:t>У</w:t>
      </w:r>
      <w:r w:rsidR="000933F7">
        <w:rPr>
          <w:lang w:val="ru-RU"/>
        </w:rPr>
        <w:t>ПОВ</w:t>
      </w:r>
      <w:r w:rsidR="000933F7" w:rsidRPr="0071131A">
        <w:rPr>
          <w:lang w:val="ru-RU"/>
        </w:rPr>
        <w:t xml:space="preserve"> был учрежден в 1961 году Международной конвенцией по охране новых сортов растений (“Конвенция У</w:t>
      </w:r>
      <w:r w:rsidR="000933F7">
        <w:rPr>
          <w:lang w:val="ru-RU"/>
        </w:rPr>
        <w:t>ПОВ</w:t>
      </w:r>
      <w:r w:rsidR="000933F7" w:rsidRPr="0071131A">
        <w:rPr>
          <w:lang w:val="ru-RU"/>
        </w:rPr>
        <w:t>”). Миссия У</w:t>
      </w:r>
      <w:r w:rsidR="000933F7">
        <w:rPr>
          <w:lang w:val="ru-RU"/>
        </w:rPr>
        <w:t>ПОВ</w:t>
      </w:r>
      <w:r w:rsidR="000933F7" w:rsidRPr="0071131A">
        <w:rPr>
          <w:lang w:val="ru-RU"/>
        </w:rPr>
        <w:t xml:space="preserve"> заключается в обеспечении и продвижении эффективной системы </w:t>
      </w:r>
      <w:r w:rsidR="00631A5C">
        <w:rPr>
          <w:lang w:val="ru-RU"/>
        </w:rPr>
        <w:t>охран</w:t>
      </w:r>
      <w:r w:rsidR="000933F7" w:rsidRPr="0071131A">
        <w:rPr>
          <w:lang w:val="ru-RU"/>
        </w:rPr>
        <w:t xml:space="preserve">ы сортов растений с целью стимулирования </w:t>
      </w:r>
      <w:r w:rsidR="00631A5C">
        <w:rPr>
          <w:lang w:val="ru-RU"/>
        </w:rPr>
        <w:t>создан</w:t>
      </w:r>
      <w:r w:rsidR="000933F7" w:rsidRPr="0071131A">
        <w:rPr>
          <w:lang w:val="ru-RU"/>
        </w:rPr>
        <w:t xml:space="preserve">ия новых сортов растений на благо общества. Большинство стран и межправительственных организаций, внедривших систему </w:t>
      </w:r>
      <w:r w:rsidR="00631A5C">
        <w:rPr>
          <w:lang w:val="ru-RU"/>
        </w:rPr>
        <w:t>охран</w:t>
      </w:r>
      <w:r w:rsidR="000933F7" w:rsidRPr="0071131A">
        <w:rPr>
          <w:lang w:val="ru-RU"/>
        </w:rPr>
        <w:t>ы сортов растений (</w:t>
      </w:r>
      <w:r w:rsidR="00631A5C">
        <w:t>Plant</w:t>
      </w:r>
      <w:r w:rsidR="00631A5C" w:rsidRPr="0071131A">
        <w:rPr>
          <w:lang w:val="ru-RU"/>
        </w:rPr>
        <w:t xml:space="preserve"> </w:t>
      </w:r>
      <w:r w:rsidR="00631A5C">
        <w:t>variety</w:t>
      </w:r>
      <w:r w:rsidR="00631A5C" w:rsidRPr="0071131A">
        <w:rPr>
          <w:lang w:val="ru-RU"/>
        </w:rPr>
        <w:t xml:space="preserve"> </w:t>
      </w:r>
      <w:r w:rsidR="00631A5C">
        <w:t>Protection</w:t>
      </w:r>
      <w:r w:rsidR="00631A5C" w:rsidRPr="0071131A">
        <w:rPr>
          <w:lang w:val="ru-RU"/>
        </w:rPr>
        <w:t>=</w:t>
      </w:r>
      <w:r w:rsidR="00631A5C">
        <w:t>PVP</w:t>
      </w:r>
      <w:r w:rsidR="000933F7" w:rsidRPr="0071131A">
        <w:rPr>
          <w:lang w:val="ru-RU"/>
        </w:rPr>
        <w:t xml:space="preserve">), </w:t>
      </w:r>
      <w:r w:rsidR="00631A5C">
        <w:rPr>
          <w:lang w:val="ru-RU"/>
        </w:rPr>
        <w:t>сделал</w:t>
      </w:r>
      <w:r w:rsidR="000933F7" w:rsidRPr="0071131A">
        <w:rPr>
          <w:lang w:val="ru-RU"/>
        </w:rPr>
        <w:t xml:space="preserve">и </w:t>
      </w:r>
      <w:r w:rsidR="00631A5C">
        <w:rPr>
          <w:lang w:val="ru-RU"/>
        </w:rPr>
        <w:t xml:space="preserve">выбор </w:t>
      </w:r>
      <w:r w:rsidR="000933F7" w:rsidRPr="0071131A">
        <w:rPr>
          <w:lang w:val="ru-RU"/>
        </w:rPr>
        <w:t xml:space="preserve">основать свою систему на Конвенции </w:t>
      </w:r>
      <w:r w:rsidR="00413B6B" w:rsidRPr="0071131A">
        <w:rPr>
          <w:lang w:val="ru-RU"/>
        </w:rPr>
        <w:t>У</w:t>
      </w:r>
      <w:r w:rsidR="00413B6B">
        <w:rPr>
          <w:lang w:val="ru-RU"/>
        </w:rPr>
        <w:t>ПОВ</w:t>
      </w:r>
      <w:r w:rsidR="000933F7" w:rsidRPr="0071131A">
        <w:rPr>
          <w:lang w:val="ru-RU"/>
        </w:rPr>
        <w:t xml:space="preserve">, с тем чтобы обеспечить эффективную, международно признанную систему (см. </w:t>
      </w:r>
      <w:r w:rsidR="00A813DD">
        <w:fldChar w:fldCharType="begin"/>
      </w:r>
      <w:r w:rsidR="00A813DD" w:rsidRPr="0071131A">
        <w:rPr>
          <w:lang w:val="ru-RU"/>
        </w:rPr>
        <w:instrText xml:space="preserve"> </w:instrText>
      </w:r>
      <w:r w:rsidR="00A813DD">
        <w:instrText>HYPERLINK</w:instrText>
      </w:r>
      <w:r w:rsidR="00A813DD" w:rsidRPr="0071131A">
        <w:rPr>
          <w:lang w:val="ru-RU"/>
        </w:rPr>
        <w:instrText xml:space="preserve"> "</w:instrText>
      </w:r>
      <w:r w:rsidR="00A813DD">
        <w:instrText>http</w:instrText>
      </w:r>
      <w:r w:rsidR="00A813DD" w:rsidRPr="0071131A">
        <w:rPr>
          <w:lang w:val="ru-RU"/>
        </w:rPr>
        <w:instrText>://</w:instrText>
      </w:r>
      <w:r w:rsidR="00A813DD">
        <w:instrText>www</w:instrText>
      </w:r>
      <w:r w:rsidR="00A813DD" w:rsidRPr="0071131A">
        <w:rPr>
          <w:lang w:val="ru-RU"/>
        </w:rPr>
        <w:instrText>.</w:instrText>
      </w:r>
      <w:r w:rsidR="00A813DD">
        <w:instrText>upov</w:instrText>
      </w:r>
      <w:r w:rsidR="00A813DD" w:rsidRPr="0071131A">
        <w:rPr>
          <w:lang w:val="ru-RU"/>
        </w:rPr>
        <w:instrText>.</w:instrText>
      </w:r>
      <w:r w:rsidR="00A813DD">
        <w:instrText>int</w:instrText>
      </w:r>
      <w:r w:rsidR="00A813DD" w:rsidRPr="0071131A">
        <w:rPr>
          <w:lang w:val="ru-RU"/>
        </w:rPr>
        <w:instrText>/</w:instrText>
      </w:r>
      <w:r w:rsidR="00A813DD">
        <w:instrText>members</w:instrText>
      </w:r>
      <w:r w:rsidR="00A813DD" w:rsidRPr="0071131A">
        <w:rPr>
          <w:lang w:val="ru-RU"/>
        </w:rPr>
        <w:instrText>/</w:instrText>
      </w:r>
      <w:r w:rsidR="00A813DD">
        <w:instrText>en</w:instrText>
      </w:r>
      <w:r w:rsidR="00A813DD" w:rsidRPr="0071131A">
        <w:rPr>
          <w:lang w:val="ru-RU"/>
        </w:rPr>
        <w:instrText xml:space="preserve">/" </w:instrText>
      </w:r>
      <w:r w:rsidR="00A813DD">
        <w:fldChar w:fldCharType="separate"/>
      </w:r>
      <w:r w:rsidR="00413B6B" w:rsidRPr="00E021A7">
        <w:rPr>
          <w:rStyle w:val="aa"/>
        </w:rPr>
        <w:t>www</w:t>
      </w:r>
      <w:r w:rsidR="00413B6B" w:rsidRPr="0071131A">
        <w:rPr>
          <w:rStyle w:val="aa"/>
          <w:lang w:val="ru-RU"/>
        </w:rPr>
        <w:t>.</w:t>
      </w:r>
      <w:r w:rsidR="00413B6B" w:rsidRPr="00E021A7">
        <w:rPr>
          <w:rStyle w:val="aa"/>
        </w:rPr>
        <w:t>upov</w:t>
      </w:r>
      <w:r w:rsidR="00413B6B" w:rsidRPr="0071131A">
        <w:rPr>
          <w:rStyle w:val="aa"/>
          <w:lang w:val="ru-RU"/>
        </w:rPr>
        <w:t>.</w:t>
      </w:r>
      <w:r w:rsidR="00413B6B" w:rsidRPr="00E021A7">
        <w:rPr>
          <w:rStyle w:val="aa"/>
        </w:rPr>
        <w:t>int</w:t>
      </w:r>
      <w:r w:rsidR="00413B6B" w:rsidRPr="0071131A">
        <w:rPr>
          <w:rStyle w:val="aa"/>
          <w:lang w:val="ru-RU"/>
        </w:rPr>
        <w:t>/</w:t>
      </w:r>
      <w:r w:rsidR="00413B6B" w:rsidRPr="00E021A7">
        <w:rPr>
          <w:rStyle w:val="aa"/>
        </w:rPr>
        <w:t>members</w:t>
      </w:r>
      <w:r w:rsidR="00413B6B" w:rsidRPr="0071131A">
        <w:rPr>
          <w:rStyle w:val="aa"/>
          <w:lang w:val="ru-RU"/>
        </w:rPr>
        <w:t>/</w:t>
      </w:r>
      <w:r w:rsidR="00413B6B" w:rsidRPr="00E021A7">
        <w:rPr>
          <w:rStyle w:val="aa"/>
        </w:rPr>
        <w:t>en</w:t>
      </w:r>
      <w:r w:rsidR="00413B6B" w:rsidRPr="0071131A">
        <w:rPr>
          <w:rStyle w:val="aa"/>
          <w:lang w:val="ru-RU"/>
        </w:rPr>
        <w:t>/</w:t>
      </w:r>
      <w:r w:rsidR="00A813DD">
        <w:rPr>
          <w:rStyle w:val="aa"/>
        </w:rPr>
        <w:fldChar w:fldCharType="end"/>
      </w:r>
      <w:r w:rsidR="000933F7" w:rsidRPr="0071131A">
        <w:rPr>
          <w:lang w:val="ru-RU"/>
        </w:rPr>
        <w:t>).</w:t>
      </w:r>
      <w:r w:rsidR="00413B6B">
        <w:rPr>
          <w:lang w:val="ru-RU"/>
        </w:rPr>
        <w:t xml:space="preserve"> </w:t>
      </w:r>
      <w:r w:rsidR="00413B6B" w:rsidRPr="0071131A">
        <w:rPr>
          <w:lang w:val="ru-RU"/>
        </w:rPr>
        <w:t>По</w:t>
      </w:r>
      <w:r w:rsidR="009B5399">
        <w:t> </w:t>
      </w:r>
      <w:r w:rsidR="00413B6B" w:rsidRPr="0071131A">
        <w:rPr>
          <w:lang w:val="ru-RU"/>
        </w:rPr>
        <w:t>состоянию на 28 апреля 2020 года (</w:t>
      </w:r>
      <w:r w:rsidR="00413B6B" w:rsidRPr="00413B6B">
        <w:t>i</w:t>
      </w:r>
      <w:r w:rsidR="00413B6B" w:rsidRPr="0071131A">
        <w:rPr>
          <w:lang w:val="ru-RU"/>
        </w:rPr>
        <w:t>) У</w:t>
      </w:r>
      <w:r w:rsidR="00413B6B">
        <w:rPr>
          <w:lang w:val="ru-RU"/>
        </w:rPr>
        <w:t>ПОВ</w:t>
      </w:r>
      <w:r w:rsidR="00413B6B" w:rsidRPr="0071131A">
        <w:rPr>
          <w:lang w:val="ru-RU"/>
        </w:rPr>
        <w:t xml:space="preserve"> насчитывает 76 членов (показан</w:t>
      </w:r>
      <w:r w:rsidR="00D43588">
        <w:rPr>
          <w:lang w:val="ru-RU"/>
        </w:rPr>
        <w:t>о</w:t>
      </w:r>
      <w:r w:rsidR="00413B6B" w:rsidRPr="0071131A">
        <w:rPr>
          <w:lang w:val="ru-RU"/>
        </w:rPr>
        <w:t xml:space="preserve"> зеленым цветом), (</w:t>
      </w:r>
      <w:r w:rsidR="00413B6B" w:rsidRPr="00413B6B">
        <w:t>ii</w:t>
      </w:r>
      <w:r w:rsidR="00413B6B" w:rsidRPr="0071131A">
        <w:rPr>
          <w:lang w:val="ru-RU"/>
        </w:rPr>
        <w:t xml:space="preserve">) 20 государств и 1 межправительственная организация инициировали процедуру присоединения к Конвенции </w:t>
      </w:r>
      <w:r w:rsidR="00D43588" w:rsidRPr="0071131A">
        <w:rPr>
          <w:lang w:val="ru-RU"/>
        </w:rPr>
        <w:t>У</w:t>
      </w:r>
      <w:r w:rsidR="00D43588">
        <w:rPr>
          <w:lang w:val="ru-RU"/>
        </w:rPr>
        <w:t>ПОВ</w:t>
      </w:r>
      <w:r w:rsidR="00413B6B" w:rsidRPr="0071131A">
        <w:rPr>
          <w:lang w:val="ru-RU"/>
        </w:rPr>
        <w:t xml:space="preserve"> (показан</w:t>
      </w:r>
      <w:r w:rsidR="00D43588">
        <w:rPr>
          <w:lang w:val="ru-RU"/>
        </w:rPr>
        <w:t>о</w:t>
      </w:r>
      <w:r w:rsidR="00413B6B" w:rsidRPr="0071131A">
        <w:rPr>
          <w:lang w:val="ru-RU"/>
        </w:rPr>
        <w:t xml:space="preserve"> коричневым цветом) и (</w:t>
      </w:r>
      <w:r w:rsidR="00413B6B" w:rsidRPr="00413B6B">
        <w:t>iii</w:t>
      </w:r>
      <w:r w:rsidR="00413B6B" w:rsidRPr="0071131A">
        <w:rPr>
          <w:lang w:val="ru-RU"/>
        </w:rPr>
        <w:t xml:space="preserve">) 23 государства и 1 межправительственная организация, которые поддерживали контакт с </w:t>
      </w:r>
      <w:r w:rsidR="00D43588">
        <w:rPr>
          <w:lang w:val="ru-RU"/>
        </w:rPr>
        <w:t>Бюро</w:t>
      </w:r>
      <w:r w:rsidR="00413B6B" w:rsidRPr="0071131A">
        <w:rPr>
          <w:lang w:val="ru-RU"/>
        </w:rPr>
        <w:t xml:space="preserve"> Союза по оказанию помощи в разработке законо</w:t>
      </w:r>
      <w:proofErr w:type="spellStart"/>
      <w:r w:rsidR="00D43588">
        <w:rPr>
          <w:lang w:val="ru-RU"/>
        </w:rPr>
        <w:t>дательства</w:t>
      </w:r>
      <w:proofErr w:type="spellEnd"/>
      <w:r w:rsidR="00413B6B" w:rsidRPr="0071131A">
        <w:rPr>
          <w:lang w:val="ru-RU"/>
        </w:rPr>
        <w:t xml:space="preserve"> на основе Конвенции </w:t>
      </w:r>
      <w:r w:rsidR="00D43588" w:rsidRPr="0071131A">
        <w:rPr>
          <w:lang w:val="ru-RU"/>
        </w:rPr>
        <w:t>У</w:t>
      </w:r>
      <w:r w:rsidR="00D43588">
        <w:rPr>
          <w:lang w:val="ru-RU"/>
        </w:rPr>
        <w:t>ПОВ</w:t>
      </w:r>
      <w:r w:rsidR="00413B6B" w:rsidRPr="0071131A">
        <w:rPr>
          <w:lang w:val="ru-RU"/>
        </w:rPr>
        <w:t xml:space="preserve"> (показано оранжевым цветом).</w:t>
      </w:r>
      <w:r w:rsidR="00413B6B">
        <w:rPr>
          <w:lang w:val="ru-RU"/>
        </w:rPr>
        <w:t xml:space="preserve"> </w:t>
      </w:r>
      <w:r w:rsidR="00ED7957" w:rsidRPr="0071131A">
        <w:rPr>
          <w:lang w:val="ru-RU"/>
        </w:rPr>
        <w:t xml:space="preserve">Конвенция </w:t>
      </w:r>
      <w:r w:rsidR="00ED7957">
        <w:rPr>
          <w:lang w:val="ru-RU"/>
        </w:rPr>
        <w:t>УПОВ</w:t>
      </w:r>
      <w:r w:rsidR="00ED7957" w:rsidRPr="0071131A">
        <w:rPr>
          <w:lang w:val="ru-RU"/>
        </w:rPr>
        <w:t xml:space="preserve"> </w:t>
      </w:r>
      <w:proofErr w:type="spellStart"/>
      <w:r w:rsidR="00ED7957">
        <w:rPr>
          <w:lang w:val="ru-RU"/>
        </w:rPr>
        <w:t>предоставля</w:t>
      </w:r>
      <w:proofErr w:type="spellEnd"/>
      <w:r w:rsidR="00ED7957" w:rsidRPr="0071131A">
        <w:rPr>
          <w:lang w:val="ru-RU"/>
        </w:rPr>
        <w:t xml:space="preserve">ет членам </w:t>
      </w:r>
      <w:r w:rsidR="00ED7957">
        <w:rPr>
          <w:lang w:val="ru-RU"/>
        </w:rPr>
        <w:t>УПОВ</w:t>
      </w:r>
      <w:r w:rsidR="00ED7957" w:rsidRPr="0071131A">
        <w:rPr>
          <w:lang w:val="ru-RU"/>
        </w:rPr>
        <w:t xml:space="preserve"> основу для</w:t>
      </w:r>
      <w:r w:rsidR="009B5399">
        <w:t> </w:t>
      </w:r>
      <w:r w:rsidR="00ED7957" w:rsidRPr="0071131A">
        <w:rPr>
          <w:lang w:val="ru-RU"/>
        </w:rPr>
        <w:t xml:space="preserve">поощрения селекции растений путем предоставления селекционерам новых сортов растений права </w:t>
      </w:r>
    </w:p>
    <w:p w:rsidR="00D25CD9" w:rsidRDefault="00D25CD9" w:rsidP="00413B6B">
      <w:pPr>
        <w:pStyle w:val="1"/>
        <w:spacing w:after="0"/>
        <w:jc w:val="both"/>
        <w:rPr>
          <w:lang w:val="ru-RU"/>
        </w:rPr>
      </w:pPr>
    </w:p>
    <w:p w:rsidR="00CB42E4" w:rsidRPr="0071131A" w:rsidRDefault="00ED7957" w:rsidP="00413B6B">
      <w:pPr>
        <w:pStyle w:val="1"/>
        <w:spacing w:after="0"/>
        <w:jc w:val="both"/>
        <w:rPr>
          <w:lang w:val="ru-RU"/>
        </w:rPr>
      </w:pPr>
      <w:r w:rsidRPr="0071131A">
        <w:rPr>
          <w:lang w:val="ru-RU"/>
        </w:rPr>
        <w:t xml:space="preserve">интеллектуальной собственности: права селекционера. Для получения </w:t>
      </w:r>
      <w:r>
        <w:rPr>
          <w:lang w:val="ru-RU"/>
        </w:rPr>
        <w:t>охран</w:t>
      </w:r>
      <w:r w:rsidRPr="0071131A">
        <w:rPr>
          <w:lang w:val="ru-RU"/>
        </w:rPr>
        <w:t xml:space="preserve">ы </w:t>
      </w:r>
      <w:r>
        <w:rPr>
          <w:lang w:val="ru-RU"/>
        </w:rPr>
        <w:t>селекционер</w:t>
      </w:r>
      <w:r w:rsidRPr="0071131A">
        <w:rPr>
          <w:lang w:val="ru-RU"/>
        </w:rPr>
        <w:t>у необходимо подать индивидуальные заяв</w:t>
      </w:r>
      <w:proofErr w:type="spellStart"/>
      <w:r>
        <w:rPr>
          <w:lang w:val="ru-RU"/>
        </w:rPr>
        <w:t>ки</w:t>
      </w:r>
      <w:proofErr w:type="spellEnd"/>
      <w:r w:rsidRPr="0071131A">
        <w:rPr>
          <w:lang w:val="ru-RU"/>
        </w:rPr>
        <w:t xml:space="preserve"> в </w:t>
      </w:r>
      <w:r>
        <w:rPr>
          <w:lang w:val="ru-RU"/>
        </w:rPr>
        <w:t xml:space="preserve">компетентные </w:t>
      </w:r>
      <w:r w:rsidRPr="0071131A">
        <w:rPr>
          <w:lang w:val="ru-RU"/>
        </w:rPr>
        <w:t xml:space="preserve">органы членов </w:t>
      </w:r>
      <w:r>
        <w:rPr>
          <w:lang w:val="ru-RU"/>
        </w:rPr>
        <w:t>УПОВ</w:t>
      </w:r>
      <w:r w:rsidRPr="0071131A">
        <w:rPr>
          <w:lang w:val="ru-RU"/>
        </w:rPr>
        <w:t xml:space="preserve">, на которые возложена задача предоставления прав </w:t>
      </w:r>
      <w:r w:rsidR="007228B9">
        <w:rPr>
          <w:lang w:val="ru-RU"/>
        </w:rPr>
        <w:t>селекционер</w:t>
      </w:r>
      <w:r w:rsidRPr="0071131A">
        <w:rPr>
          <w:lang w:val="ru-RU"/>
        </w:rPr>
        <w:t xml:space="preserve">ам </w:t>
      </w:r>
      <w:r w:rsidR="003A2C2C" w:rsidRPr="0071131A">
        <w:rPr>
          <w:lang w:val="ru-RU"/>
        </w:rPr>
        <w:t>(</w:t>
      </w:r>
      <w:r w:rsidR="00A813DD">
        <w:fldChar w:fldCharType="begin"/>
      </w:r>
      <w:r w:rsidR="00A813DD" w:rsidRPr="0071131A">
        <w:rPr>
          <w:lang w:val="ru-RU"/>
        </w:rPr>
        <w:instrText xml:space="preserve"> </w:instrText>
      </w:r>
      <w:r w:rsidR="00A813DD">
        <w:instrText>HYPERLINK</w:instrText>
      </w:r>
      <w:r w:rsidR="00A813DD" w:rsidRPr="0071131A">
        <w:rPr>
          <w:lang w:val="ru-RU"/>
        </w:rPr>
        <w:instrText xml:space="preserve"> "</w:instrText>
      </w:r>
      <w:r w:rsidR="00A813DD">
        <w:instrText>http</w:instrText>
      </w:r>
      <w:r w:rsidR="00A813DD" w:rsidRPr="0071131A">
        <w:rPr>
          <w:lang w:val="ru-RU"/>
        </w:rPr>
        <w:instrText>://</w:instrText>
      </w:r>
      <w:r w:rsidR="00A813DD">
        <w:instrText>www</w:instrText>
      </w:r>
      <w:r w:rsidR="00A813DD" w:rsidRPr="0071131A">
        <w:rPr>
          <w:lang w:val="ru-RU"/>
        </w:rPr>
        <w:instrText>.</w:instrText>
      </w:r>
      <w:r w:rsidR="00A813DD">
        <w:instrText>upov</w:instrText>
      </w:r>
      <w:r w:rsidR="00A813DD" w:rsidRPr="0071131A">
        <w:rPr>
          <w:lang w:val="ru-RU"/>
        </w:rPr>
        <w:instrText>.</w:instrText>
      </w:r>
      <w:r w:rsidR="00A813DD">
        <w:instrText>int</w:instrText>
      </w:r>
      <w:r w:rsidR="00A813DD" w:rsidRPr="0071131A">
        <w:rPr>
          <w:lang w:val="ru-RU"/>
        </w:rPr>
        <w:instrText>/</w:instrText>
      </w:r>
      <w:r w:rsidR="00A813DD">
        <w:instrText>members</w:instrText>
      </w:r>
      <w:r w:rsidR="00A813DD" w:rsidRPr="0071131A">
        <w:rPr>
          <w:lang w:val="ru-RU"/>
        </w:rPr>
        <w:instrText>/</w:instrText>
      </w:r>
      <w:r w:rsidR="00A813DD">
        <w:instrText>en</w:instrText>
      </w:r>
      <w:r w:rsidR="00A813DD" w:rsidRPr="0071131A">
        <w:rPr>
          <w:lang w:val="ru-RU"/>
        </w:rPr>
        <w:instrText>/</w:instrText>
      </w:r>
      <w:r w:rsidR="00A813DD">
        <w:instrText>pvp</w:instrText>
      </w:r>
      <w:r w:rsidR="00A813DD" w:rsidRPr="0071131A">
        <w:rPr>
          <w:lang w:val="ru-RU"/>
        </w:rPr>
        <w:instrText>_</w:instrText>
      </w:r>
      <w:r w:rsidR="00A813DD">
        <w:instrText>offices</w:instrText>
      </w:r>
      <w:r w:rsidR="00A813DD" w:rsidRPr="0071131A">
        <w:rPr>
          <w:lang w:val="ru-RU"/>
        </w:rPr>
        <w:instrText>.</w:instrText>
      </w:r>
      <w:r w:rsidR="00A813DD">
        <w:instrText>html</w:instrText>
      </w:r>
      <w:r w:rsidR="00A813DD" w:rsidRPr="0071131A">
        <w:rPr>
          <w:lang w:val="ru-RU"/>
        </w:rPr>
        <w:instrText xml:space="preserve">" </w:instrText>
      </w:r>
      <w:r w:rsidR="00A813DD">
        <w:fldChar w:fldCharType="separate"/>
      </w:r>
      <w:r w:rsidR="003A2C2C">
        <w:rPr>
          <w:color w:val="0000FF"/>
          <w:u w:val="single"/>
        </w:rPr>
        <w:t>www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upov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int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members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en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pvp</w:t>
      </w:r>
      <w:r w:rsidR="003A2C2C" w:rsidRPr="0071131A">
        <w:rPr>
          <w:color w:val="0000FF"/>
          <w:u w:val="single"/>
          <w:lang w:val="ru-RU"/>
        </w:rPr>
        <w:t xml:space="preserve"> </w:t>
      </w:r>
      <w:r w:rsidR="003A2C2C">
        <w:rPr>
          <w:color w:val="0000FF"/>
          <w:u w:val="single"/>
        </w:rPr>
        <w:t>offices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html</w:t>
      </w:r>
      <w:r w:rsidR="00A813DD">
        <w:rPr>
          <w:color w:val="0000FF"/>
          <w:u w:val="single"/>
        </w:rPr>
        <w:fldChar w:fldCharType="end"/>
      </w:r>
      <w:r w:rsidR="003A2C2C" w:rsidRPr="0071131A">
        <w:rPr>
          <w:color w:val="0000FF"/>
          <w:u w:val="single"/>
          <w:lang w:val="ru-RU"/>
        </w:rPr>
        <w:t>)</w:t>
      </w:r>
      <w:r w:rsidR="003A2C2C" w:rsidRPr="0071131A">
        <w:rPr>
          <w:lang w:val="ru-RU"/>
        </w:rPr>
        <w:t>.</w:t>
      </w:r>
    </w:p>
    <w:p w:rsidR="00271633" w:rsidRDefault="00271633">
      <w:pPr>
        <w:pStyle w:val="1"/>
        <w:jc w:val="both"/>
        <w:rPr>
          <w:lang w:val="ru-RU"/>
        </w:rPr>
      </w:pPr>
    </w:p>
    <w:p w:rsidR="00271633" w:rsidRDefault="007228B9">
      <w:pPr>
        <w:pStyle w:val="1"/>
        <w:jc w:val="both"/>
        <w:rPr>
          <w:lang w:val="ru-RU"/>
        </w:rPr>
      </w:pPr>
      <w:r w:rsidRPr="0071131A">
        <w:rPr>
          <w:lang w:val="ru-RU"/>
        </w:rPr>
        <w:t>Конвенция УПОВ определяет действия, требующие разрешения селекционера в отношении материала размножения (семян) охраняемого сорта и, при определенных условиях, в отношении материала урожая сорта.</w:t>
      </w:r>
      <w:r>
        <w:rPr>
          <w:lang w:val="ru-RU"/>
        </w:rPr>
        <w:t xml:space="preserve"> </w:t>
      </w:r>
    </w:p>
    <w:p w:rsidR="00CB42E4" w:rsidRPr="0071131A" w:rsidRDefault="00271633">
      <w:pPr>
        <w:pStyle w:val="1"/>
        <w:jc w:val="both"/>
        <w:rPr>
          <w:lang w:val="ru-RU"/>
        </w:rPr>
      </w:pPr>
      <w:r w:rsidRPr="0071131A">
        <w:rPr>
          <w:lang w:val="ru-RU"/>
        </w:rPr>
        <w:t>В соответствии с Конвенцией УПОВ право селекционера предоставляется только в том случае, если сорт является (</w:t>
      </w:r>
      <w:r w:rsidRPr="00271633">
        <w:t>i</w:t>
      </w:r>
      <w:r w:rsidRPr="0071131A">
        <w:rPr>
          <w:lang w:val="ru-RU"/>
        </w:rPr>
        <w:t>) новым, (</w:t>
      </w:r>
      <w:r w:rsidRPr="00271633">
        <w:t>ii</w:t>
      </w:r>
      <w:r w:rsidRPr="0071131A">
        <w:rPr>
          <w:lang w:val="ru-RU"/>
        </w:rPr>
        <w:t>) отличимым, (</w:t>
      </w:r>
      <w:r w:rsidRPr="00271633">
        <w:t>iii</w:t>
      </w:r>
      <w:r w:rsidRPr="0071131A">
        <w:rPr>
          <w:lang w:val="ru-RU"/>
        </w:rPr>
        <w:t>) однородным, (</w:t>
      </w:r>
      <w:r w:rsidRPr="00271633">
        <w:t>iv</w:t>
      </w:r>
      <w:r w:rsidRPr="0071131A">
        <w:rPr>
          <w:lang w:val="ru-RU"/>
        </w:rPr>
        <w:t>) стабильным и имеет соответствующее наименование.</w:t>
      </w:r>
    </w:p>
    <w:p w:rsidR="00271633" w:rsidRDefault="00271633">
      <w:pPr>
        <w:pStyle w:val="1"/>
        <w:jc w:val="both"/>
        <w:rPr>
          <w:lang w:val="ru-RU"/>
        </w:rPr>
      </w:pPr>
      <w:r w:rsidRPr="0071131A">
        <w:rPr>
          <w:lang w:val="ru-RU"/>
        </w:rPr>
        <w:t>Право селекционера не расп</w:t>
      </w:r>
      <w:r w:rsidR="00465D06" w:rsidRPr="0071131A">
        <w:rPr>
          <w:lang w:val="ru-RU"/>
        </w:rPr>
        <w:t>ространяется на действия, совер</w:t>
      </w:r>
      <w:proofErr w:type="spellStart"/>
      <w:r>
        <w:rPr>
          <w:lang w:val="ru-RU"/>
        </w:rPr>
        <w:t>шаем</w:t>
      </w:r>
      <w:proofErr w:type="spellEnd"/>
      <w:r w:rsidRPr="0071131A">
        <w:rPr>
          <w:lang w:val="ru-RU"/>
        </w:rPr>
        <w:t>ые (</w:t>
      </w:r>
      <w:r w:rsidRPr="00271633">
        <w:t>i</w:t>
      </w:r>
      <w:r w:rsidRPr="0071131A">
        <w:rPr>
          <w:lang w:val="ru-RU"/>
        </w:rPr>
        <w:t xml:space="preserve">) в </w:t>
      </w:r>
      <w:r w:rsidR="00051B2D">
        <w:rPr>
          <w:lang w:val="ru-RU"/>
        </w:rPr>
        <w:t>личных</w:t>
      </w:r>
      <w:r w:rsidRPr="0071131A">
        <w:rPr>
          <w:lang w:val="ru-RU"/>
        </w:rPr>
        <w:t xml:space="preserve"> и некоммерческих целях, (</w:t>
      </w:r>
      <w:r w:rsidRPr="00271633">
        <w:t>ii</w:t>
      </w:r>
      <w:r w:rsidRPr="0071131A">
        <w:rPr>
          <w:lang w:val="ru-RU"/>
        </w:rPr>
        <w:t xml:space="preserve">) в </w:t>
      </w:r>
      <w:proofErr w:type="spellStart"/>
      <w:r w:rsidR="00051B2D">
        <w:rPr>
          <w:lang w:val="ru-RU"/>
        </w:rPr>
        <w:t>науч</w:t>
      </w:r>
      <w:proofErr w:type="spellEnd"/>
      <w:r w:rsidRPr="0071131A">
        <w:rPr>
          <w:lang w:val="ru-RU"/>
        </w:rPr>
        <w:t>ных целях и (</w:t>
      </w:r>
      <w:r w:rsidRPr="00271633">
        <w:t>iii</w:t>
      </w:r>
      <w:r w:rsidRPr="0071131A">
        <w:rPr>
          <w:lang w:val="ru-RU"/>
        </w:rPr>
        <w:t>) в целях выведения других сортов.</w:t>
      </w:r>
    </w:p>
    <w:p w:rsidR="00CB42E4" w:rsidRPr="0071131A" w:rsidRDefault="00051B2D">
      <w:pPr>
        <w:pStyle w:val="1"/>
        <w:jc w:val="both"/>
        <w:rPr>
          <w:lang w:val="ru-RU"/>
        </w:rPr>
      </w:pPr>
      <w:r w:rsidRPr="00051B2D">
        <w:rPr>
          <w:lang w:val="ru-RU"/>
        </w:rPr>
        <w:t xml:space="preserve">Государство или межправительственная организация, желающие стать членом </w:t>
      </w:r>
      <w:r>
        <w:rPr>
          <w:lang w:val="ru-RU"/>
        </w:rPr>
        <w:t>УПОВ</w:t>
      </w:r>
      <w:r w:rsidRPr="00051B2D">
        <w:rPr>
          <w:lang w:val="ru-RU"/>
        </w:rPr>
        <w:t xml:space="preserve">, должны обратиться за консультацией </w:t>
      </w:r>
      <w:r>
        <w:rPr>
          <w:lang w:val="ru-RU"/>
        </w:rPr>
        <w:t>в</w:t>
      </w:r>
      <w:r w:rsidRPr="00051B2D">
        <w:rPr>
          <w:lang w:val="ru-RU"/>
        </w:rPr>
        <w:t xml:space="preserve"> Совет </w:t>
      </w:r>
      <w:r>
        <w:rPr>
          <w:lang w:val="ru-RU"/>
        </w:rPr>
        <w:t>УПОВ</w:t>
      </w:r>
      <w:r w:rsidRPr="00051B2D">
        <w:rPr>
          <w:lang w:val="ru-RU"/>
        </w:rPr>
        <w:t xml:space="preserve"> в отношении соответствия своих закон</w:t>
      </w:r>
      <w:r>
        <w:rPr>
          <w:lang w:val="ru-RU"/>
        </w:rPr>
        <w:t>одательств</w:t>
      </w:r>
      <w:r w:rsidRPr="00051B2D">
        <w:rPr>
          <w:lang w:val="ru-RU"/>
        </w:rPr>
        <w:t xml:space="preserve"> положениям Конвенции </w:t>
      </w:r>
      <w:r>
        <w:rPr>
          <w:lang w:val="ru-RU"/>
        </w:rPr>
        <w:t>УПОВ</w:t>
      </w:r>
      <w:r w:rsidRPr="00051B2D">
        <w:rPr>
          <w:lang w:val="ru-RU"/>
        </w:rPr>
        <w:t xml:space="preserve">. Эта процедура сама по себе приводит к высокой степени </w:t>
      </w:r>
      <w:r w:rsidR="00861C0A">
        <w:rPr>
          <w:lang w:val="ru-RU"/>
        </w:rPr>
        <w:t>согласованности</w:t>
      </w:r>
      <w:r w:rsidRPr="00051B2D">
        <w:rPr>
          <w:lang w:val="ru-RU"/>
        </w:rPr>
        <w:t xml:space="preserve"> в этих закон</w:t>
      </w:r>
      <w:r w:rsidR="00861C0A">
        <w:rPr>
          <w:lang w:val="ru-RU"/>
        </w:rPr>
        <w:t>одательства</w:t>
      </w:r>
      <w:r w:rsidRPr="00051B2D">
        <w:rPr>
          <w:lang w:val="ru-RU"/>
        </w:rPr>
        <w:t xml:space="preserve">х, тем самым облегчая сотрудничество между </w:t>
      </w:r>
      <w:r w:rsidR="00861C0A">
        <w:rPr>
          <w:lang w:val="ru-RU"/>
        </w:rPr>
        <w:t>член</w:t>
      </w:r>
      <w:r w:rsidRPr="00051B2D">
        <w:rPr>
          <w:lang w:val="ru-RU"/>
        </w:rPr>
        <w:t xml:space="preserve">ами в осуществлении системы. Руководящие документы о том, как разработать законодательство и стать членом </w:t>
      </w:r>
      <w:r w:rsidR="00861C0A">
        <w:rPr>
          <w:lang w:val="ru-RU"/>
        </w:rPr>
        <w:t>УПОВ</w:t>
      </w:r>
      <w:r w:rsidRPr="00051B2D">
        <w:rPr>
          <w:lang w:val="ru-RU"/>
        </w:rPr>
        <w:t>, можно найти по</w:t>
      </w:r>
      <w:r w:rsidR="009B5399">
        <w:t> </w:t>
      </w:r>
      <w:r w:rsidRPr="00051B2D">
        <w:rPr>
          <w:lang w:val="ru-RU"/>
        </w:rPr>
        <w:t>адресу:</w:t>
      </w:r>
      <w:r>
        <w:rPr>
          <w:lang w:val="ru-RU"/>
        </w:rPr>
        <w:t xml:space="preserve"> </w:t>
      </w:r>
      <w:r w:rsidR="00A813DD">
        <w:fldChar w:fldCharType="begin"/>
      </w:r>
      <w:r w:rsidR="00A813DD" w:rsidRPr="0071131A">
        <w:rPr>
          <w:lang w:val="ru-RU"/>
        </w:rPr>
        <w:instrText xml:space="preserve"> </w:instrText>
      </w:r>
      <w:r w:rsidR="00A813DD">
        <w:instrText>HYPERLINK</w:instrText>
      </w:r>
      <w:r w:rsidR="00A813DD" w:rsidRPr="0071131A">
        <w:rPr>
          <w:lang w:val="ru-RU"/>
        </w:rPr>
        <w:instrText xml:space="preserve"> "</w:instrText>
      </w:r>
      <w:r w:rsidR="00A813DD">
        <w:instrText>http</w:instrText>
      </w:r>
      <w:r w:rsidR="00A813DD" w:rsidRPr="0071131A">
        <w:rPr>
          <w:lang w:val="ru-RU"/>
        </w:rPr>
        <w:instrText>://</w:instrText>
      </w:r>
      <w:r w:rsidR="00A813DD">
        <w:instrText>www</w:instrText>
      </w:r>
      <w:r w:rsidR="00A813DD" w:rsidRPr="0071131A">
        <w:rPr>
          <w:lang w:val="ru-RU"/>
        </w:rPr>
        <w:instrText>.</w:instrText>
      </w:r>
      <w:r w:rsidR="00A813DD">
        <w:instrText>upov</w:instrText>
      </w:r>
      <w:r w:rsidR="00A813DD" w:rsidRPr="0071131A">
        <w:rPr>
          <w:lang w:val="ru-RU"/>
        </w:rPr>
        <w:instrText>.</w:instrText>
      </w:r>
      <w:r w:rsidR="00A813DD">
        <w:instrText>int</w:instrText>
      </w:r>
      <w:r w:rsidR="00A813DD" w:rsidRPr="0071131A">
        <w:rPr>
          <w:lang w:val="ru-RU"/>
        </w:rPr>
        <w:instrText>/</w:instrText>
      </w:r>
      <w:r w:rsidR="00A813DD">
        <w:instrText>upov</w:instrText>
      </w:r>
      <w:r w:rsidR="00A813DD" w:rsidRPr="0071131A">
        <w:rPr>
          <w:lang w:val="ru-RU"/>
        </w:rPr>
        <w:instrText>_</w:instrText>
      </w:r>
      <w:r w:rsidR="00A813DD">
        <w:instrText>collection</w:instrText>
      </w:r>
      <w:r w:rsidR="00A813DD" w:rsidRPr="0071131A">
        <w:rPr>
          <w:lang w:val="ru-RU"/>
        </w:rPr>
        <w:instrText>/</w:instrText>
      </w:r>
      <w:r w:rsidR="00A813DD">
        <w:instrText>en</w:instrText>
      </w:r>
      <w:r w:rsidR="00A813DD" w:rsidRPr="0071131A">
        <w:rPr>
          <w:lang w:val="ru-RU"/>
        </w:rPr>
        <w:instrText xml:space="preserve">/" </w:instrText>
      </w:r>
      <w:r w:rsidR="00A813DD">
        <w:fldChar w:fldCharType="separate"/>
      </w:r>
      <w:r w:rsidR="003A2C2C">
        <w:rPr>
          <w:color w:val="0000FF"/>
          <w:u w:val="single"/>
        </w:rPr>
        <w:t>www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upov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int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upov</w:t>
      </w:r>
      <w:r w:rsidR="003A2C2C" w:rsidRPr="0071131A">
        <w:rPr>
          <w:color w:val="0000FF"/>
          <w:u w:val="single"/>
          <w:lang w:val="ru-RU"/>
        </w:rPr>
        <w:t xml:space="preserve"> </w:t>
      </w:r>
      <w:r w:rsidR="003A2C2C">
        <w:rPr>
          <w:color w:val="0000FF"/>
          <w:u w:val="single"/>
        </w:rPr>
        <w:t>collection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en</w:t>
      </w:r>
      <w:r w:rsidR="003A2C2C" w:rsidRPr="0071131A">
        <w:rPr>
          <w:color w:val="0000FF"/>
          <w:u w:val="single"/>
          <w:lang w:val="ru-RU"/>
        </w:rPr>
        <w:t>/</w:t>
      </w:r>
      <w:r w:rsidR="00A813DD">
        <w:rPr>
          <w:color w:val="0000FF"/>
          <w:u w:val="single"/>
        </w:rPr>
        <w:fldChar w:fldCharType="end"/>
      </w:r>
      <w:r w:rsidR="003A2C2C" w:rsidRPr="0071131A">
        <w:rPr>
          <w:lang w:val="ru-RU"/>
        </w:rPr>
        <w:t xml:space="preserve">. </w:t>
      </w:r>
      <w:r w:rsidR="00C77C06" w:rsidRPr="0071131A">
        <w:rPr>
          <w:lang w:val="ru-RU"/>
        </w:rPr>
        <w:t>С законодательств</w:t>
      </w:r>
      <w:r w:rsidR="00C77C06">
        <w:rPr>
          <w:lang w:val="ru-RU"/>
        </w:rPr>
        <w:t>а</w:t>
      </w:r>
      <w:r w:rsidR="00C77C06" w:rsidRPr="0071131A">
        <w:rPr>
          <w:lang w:val="ru-RU"/>
        </w:rPr>
        <w:t>м</w:t>
      </w:r>
      <w:r w:rsidR="00C77C06">
        <w:rPr>
          <w:lang w:val="ru-RU"/>
        </w:rPr>
        <w:t>и</w:t>
      </w:r>
      <w:r w:rsidR="00C77C06" w:rsidRPr="0071131A">
        <w:rPr>
          <w:lang w:val="ru-RU"/>
        </w:rPr>
        <w:t xml:space="preserve"> членов </w:t>
      </w:r>
      <w:r w:rsidR="00C77C06">
        <w:rPr>
          <w:lang w:val="ru-RU"/>
        </w:rPr>
        <w:t>УПОВ</w:t>
      </w:r>
      <w:r w:rsidR="00C77C06" w:rsidRPr="0071131A">
        <w:rPr>
          <w:lang w:val="ru-RU"/>
        </w:rPr>
        <w:t xml:space="preserve"> можно ознакомиться в</w:t>
      </w:r>
      <w:r w:rsidR="00B7199D">
        <w:rPr>
          <w:lang w:val="ru-RU"/>
        </w:rPr>
        <w:t> </w:t>
      </w:r>
      <w:r w:rsidR="00C77C06">
        <w:rPr>
          <w:lang w:val="ru-RU"/>
        </w:rPr>
        <w:t xml:space="preserve">разделе сайта УПОВ: </w:t>
      </w:r>
      <w:proofErr w:type="gramStart"/>
      <w:r w:rsidR="00C77C06" w:rsidRPr="00C77C06">
        <w:t>UPOV</w:t>
      </w:r>
      <w:r w:rsidR="00C77C06" w:rsidRPr="0071131A">
        <w:rPr>
          <w:lang w:val="ru-RU"/>
        </w:rPr>
        <w:t xml:space="preserve"> </w:t>
      </w:r>
      <w:proofErr w:type="spellStart"/>
      <w:r w:rsidR="00C77C06" w:rsidRPr="00C77C06">
        <w:t>Lex</w:t>
      </w:r>
      <w:proofErr w:type="spellEnd"/>
      <w:r w:rsidR="00C77C06" w:rsidRPr="0071131A">
        <w:rPr>
          <w:lang w:val="ru-RU"/>
        </w:rPr>
        <w:t xml:space="preserve"> по адресу </w:t>
      </w:r>
      <w:r w:rsidR="00A813DD">
        <w:fldChar w:fldCharType="begin"/>
      </w:r>
      <w:r w:rsidR="00A813DD" w:rsidRPr="0071131A">
        <w:rPr>
          <w:lang w:val="ru-RU"/>
        </w:rPr>
        <w:instrText xml:space="preserve"> </w:instrText>
      </w:r>
      <w:r w:rsidR="00A813DD">
        <w:instrText>HYPERLINK</w:instrText>
      </w:r>
      <w:r w:rsidR="00A813DD" w:rsidRPr="0071131A">
        <w:rPr>
          <w:lang w:val="ru-RU"/>
        </w:rPr>
        <w:instrText xml:space="preserve"> "</w:instrText>
      </w:r>
      <w:r w:rsidR="00A813DD">
        <w:instrText>http</w:instrText>
      </w:r>
      <w:r w:rsidR="00A813DD" w:rsidRPr="0071131A">
        <w:rPr>
          <w:lang w:val="ru-RU"/>
        </w:rPr>
        <w:instrText>://</w:instrText>
      </w:r>
      <w:r w:rsidR="00A813DD">
        <w:instrText>www</w:instrText>
      </w:r>
      <w:r w:rsidR="00A813DD" w:rsidRPr="0071131A">
        <w:rPr>
          <w:lang w:val="ru-RU"/>
        </w:rPr>
        <w:instrText>.</w:instrText>
      </w:r>
      <w:r w:rsidR="00A813DD">
        <w:instrText>upov</w:instrText>
      </w:r>
      <w:r w:rsidR="00A813DD" w:rsidRPr="0071131A">
        <w:rPr>
          <w:lang w:val="ru-RU"/>
        </w:rPr>
        <w:instrText>.</w:instrText>
      </w:r>
      <w:r w:rsidR="00A813DD">
        <w:instrText>int</w:instrText>
      </w:r>
      <w:r w:rsidR="00A813DD" w:rsidRPr="0071131A">
        <w:rPr>
          <w:lang w:val="ru-RU"/>
        </w:rPr>
        <w:instrText>/</w:instrText>
      </w:r>
      <w:r w:rsidR="00A813DD">
        <w:instrText>upovlex</w:instrText>
      </w:r>
      <w:r w:rsidR="00A813DD" w:rsidRPr="0071131A">
        <w:rPr>
          <w:lang w:val="ru-RU"/>
        </w:rPr>
        <w:instrText>/</w:instrText>
      </w:r>
      <w:r w:rsidR="00A813DD">
        <w:instrText>en</w:instrText>
      </w:r>
      <w:r w:rsidR="00A813DD" w:rsidRPr="0071131A">
        <w:rPr>
          <w:lang w:val="ru-RU"/>
        </w:rPr>
        <w:instrText xml:space="preserve">/" </w:instrText>
      </w:r>
      <w:r w:rsidR="00A813DD">
        <w:fldChar w:fldCharType="separate"/>
      </w:r>
      <w:r w:rsidR="003A2C2C">
        <w:rPr>
          <w:color w:val="0000FF"/>
          <w:u w:val="single"/>
        </w:rPr>
        <w:t>www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upov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int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upovlex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en</w:t>
      </w:r>
      <w:r w:rsidR="003A2C2C" w:rsidRPr="0071131A">
        <w:rPr>
          <w:color w:val="0000FF"/>
          <w:u w:val="single"/>
          <w:lang w:val="ru-RU"/>
        </w:rPr>
        <w:t>/</w:t>
      </w:r>
      <w:r w:rsidR="00A813DD">
        <w:rPr>
          <w:color w:val="0000FF"/>
          <w:u w:val="single"/>
        </w:rPr>
        <w:fldChar w:fldCharType="end"/>
      </w:r>
      <w:r w:rsidR="003A2C2C" w:rsidRPr="0071131A">
        <w:rPr>
          <w:lang w:val="ru-RU"/>
        </w:rPr>
        <w:t>.</w:t>
      </w:r>
      <w:proofErr w:type="gramEnd"/>
    </w:p>
    <w:p w:rsidR="00CB42E4" w:rsidRPr="0071131A" w:rsidRDefault="00C77C06">
      <w:pPr>
        <w:pStyle w:val="1"/>
        <w:spacing w:after="60"/>
        <w:jc w:val="both"/>
        <w:rPr>
          <w:lang w:val="ru-RU"/>
        </w:rPr>
      </w:pPr>
      <w:r>
        <w:rPr>
          <w:lang w:val="ru-RU"/>
        </w:rPr>
        <w:lastRenderedPageBreak/>
        <w:t>УПОВ Отчет</w:t>
      </w:r>
      <w:r w:rsidRPr="0071131A">
        <w:rPr>
          <w:lang w:val="ru-RU"/>
        </w:rPr>
        <w:t xml:space="preserve"> о влиянии </w:t>
      </w:r>
      <w:r>
        <w:rPr>
          <w:lang w:val="ru-RU"/>
        </w:rPr>
        <w:t>охран</w:t>
      </w:r>
      <w:r w:rsidRPr="0071131A">
        <w:rPr>
          <w:lang w:val="ru-RU"/>
        </w:rPr>
        <w:t xml:space="preserve">ы сортов растений </w:t>
      </w:r>
      <w:r w:rsidR="003A2C2C" w:rsidRPr="0071131A">
        <w:rPr>
          <w:lang w:val="ru-RU"/>
        </w:rPr>
        <w:t>(</w:t>
      </w:r>
      <w:r w:rsidR="00A813DD">
        <w:fldChar w:fldCharType="begin"/>
      </w:r>
      <w:r w:rsidR="00A813DD" w:rsidRPr="0071131A">
        <w:rPr>
          <w:lang w:val="ru-RU"/>
        </w:rPr>
        <w:instrText xml:space="preserve"> </w:instrText>
      </w:r>
      <w:r w:rsidR="00A813DD">
        <w:instrText>HYPERLINK</w:instrText>
      </w:r>
      <w:r w:rsidR="00A813DD" w:rsidRPr="0071131A">
        <w:rPr>
          <w:lang w:val="ru-RU"/>
        </w:rPr>
        <w:instrText xml:space="preserve"> "</w:instrText>
      </w:r>
      <w:r w:rsidR="00A813DD">
        <w:instrText>http</w:instrText>
      </w:r>
      <w:r w:rsidR="00A813DD" w:rsidRPr="0071131A">
        <w:rPr>
          <w:lang w:val="ru-RU"/>
        </w:rPr>
        <w:instrText>://</w:instrText>
      </w:r>
      <w:r w:rsidR="00A813DD">
        <w:instrText>www</w:instrText>
      </w:r>
      <w:r w:rsidR="00A813DD" w:rsidRPr="0071131A">
        <w:rPr>
          <w:lang w:val="ru-RU"/>
        </w:rPr>
        <w:instrText>.</w:instrText>
      </w:r>
      <w:r w:rsidR="00A813DD">
        <w:instrText>upo</w:instrText>
      </w:r>
      <w:r w:rsidR="00A813DD">
        <w:instrText>v</w:instrText>
      </w:r>
      <w:r w:rsidR="00A813DD" w:rsidRPr="0071131A">
        <w:rPr>
          <w:lang w:val="ru-RU"/>
        </w:rPr>
        <w:instrText>.</w:instrText>
      </w:r>
      <w:r w:rsidR="00A813DD">
        <w:instrText>int</w:instrText>
      </w:r>
      <w:r w:rsidR="00A813DD" w:rsidRPr="0071131A">
        <w:rPr>
          <w:lang w:val="ru-RU"/>
        </w:rPr>
        <w:instrText>/</w:instrText>
      </w:r>
      <w:r w:rsidR="00A813DD">
        <w:instrText>about</w:instrText>
      </w:r>
      <w:r w:rsidR="00A813DD" w:rsidRPr="0071131A">
        <w:rPr>
          <w:lang w:val="ru-RU"/>
        </w:rPr>
        <w:instrText>/</w:instrText>
      </w:r>
      <w:r w:rsidR="00A813DD">
        <w:instrText>en</w:instrText>
      </w:r>
      <w:r w:rsidR="00A813DD" w:rsidRPr="0071131A">
        <w:rPr>
          <w:lang w:val="ru-RU"/>
        </w:rPr>
        <w:instrText>/</w:instrText>
      </w:r>
      <w:r w:rsidR="00A813DD">
        <w:instrText>pdf</w:instrText>
      </w:r>
      <w:r w:rsidR="00A813DD" w:rsidRPr="0071131A">
        <w:rPr>
          <w:lang w:val="ru-RU"/>
        </w:rPr>
        <w:instrText>/353_</w:instrText>
      </w:r>
      <w:r w:rsidR="00A813DD">
        <w:instrText>upov</w:instrText>
      </w:r>
      <w:r w:rsidR="00A813DD" w:rsidRPr="0071131A">
        <w:rPr>
          <w:lang w:val="ru-RU"/>
        </w:rPr>
        <w:instrText>_</w:instrText>
      </w:r>
      <w:r w:rsidR="00A813DD">
        <w:instrText>report</w:instrText>
      </w:r>
      <w:r w:rsidR="00A813DD" w:rsidRPr="0071131A">
        <w:rPr>
          <w:lang w:val="ru-RU"/>
        </w:rPr>
        <w:instrText>.</w:instrText>
      </w:r>
      <w:r w:rsidR="00A813DD">
        <w:instrText>pdf</w:instrText>
      </w:r>
      <w:r w:rsidR="00A813DD" w:rsidRPr="0071131A">
        <w:rPr>
          <w:lang w:val="ru-RU"/>
        </w:rPr>
        <w:instrText xml:space="preserve">" </w:instrText>
      </w:r>
      <w:r w:rsidR="00A813DD">
        <w:fldChar w:fldCharType="separate"/>
      </w:r>
      <w:r w:rsidR="003A2C2C">
        <w:rPr>
          <w:color w:val="0000FF"/>
          <w:u w:val="single"/>
        </w:rPr>
        <w:t>www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upov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int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about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en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pdf</w:t>
      </w:r>
      <w:r w:rsidR="003A2C2C" w:rsidRPr="0071131A">
        <w:rPr>
          <w:color w:val="0000FF"/>
          <w:u w:val="single"/>
          <w:lang w:val="ru-RU"/>
        </w:rPr>
        <w:t xml:space="preserve">/353 </w:t>
      </w:r>
      <w:proofErr w:type="spellStart"/>
      <w:r w:rsidR="003A2C2C">
        <w:rPr>
          <w:color w:val="0000FF"/>
          <w:u w:val="single"/>
        </w:rPr>
        <w:t>upov</w:t>
      </w:r>
      <w:proofErr w:type="spellEnd"/>
      <w:r w:rsidR="003A2C2C" w:rsidRPr="0071131A">
        <w:rPr>
          <w:color w:val="0000FF"/>
          <w:u w:val="single"/>
          <w:lang w:val="ru-RU"/>
        </w:rPr>
        <w:t xml:space="preserve"> </w:t>
      </w:r>
      <w:r w:rsidR="003A2C2C">
        <w:rPr>
          <w:color w:val="0000FF"/>
          <w:u w:val="single"/>
        </w:rPr>
        <w:t>report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pdf</w:t>
      </w:r>
      <w:r w:rsidR="00A813DD">
        <w:rPr>
          <w:color w:val="0000FF"/>
          <w:u w:val="single"/>
        </w:rPr>
        <w:fldChar w:fldCharType="end"/>
      </w:r>
      <w:r w:rsidR="003A2C2C" w:rsidRPr="0071131A">
        <w:rPr>
          <w:lang w:val="ru-RU"/>
        </w:rPr>
        <w:t xml:space="preserve">) </w:t>
      </w:r>
      <w:r w:rsidR="003D5F04" w:rsidRPr="0071131A">
        <w:rPr>
          <w:lang w:val="ru-RU"/>
        </w:rPr>
        <w:t>п</w:t>
      </w:r>
      <w:proofErr w:type="spellStart"/>
      <w:r w:rsidR="003D5F04">
        <w:rPr>
          <w:lang w:val="ru-RU"/>
        </w:rPr>
        <w:t>оказ</w:t>
      </w:r>
      <w:proofErr w:type="spellEnd"/>
      <w:r w:rsidR="003D5F04" w:rsidRPr="0071131A">
        <w:rPr>
          <w:lang w:val="ru-RU"/>
        </w:rPr>
        <w:t>а</w:t>
      </w:r>
      <w:r w:rsidR="003D5F04">
        <w:rPr>
          <w:lang w:val="ru-RU"/>
        </w:rPr>
        <w:t>л</w:t>
      </w:r>
      <w:r w:rsidR="003D5F04" w:rsidRPr="0071131A">
        <w:rPr>
          <w:lang w:val="ru-RU"/>
        </w:rPr>
        <w:t>, что</w:t>
      </w:r>
      <w:r w:rsidR="009B5399">
        <w:rPr>
          <w:lang w:val="ru-RU"/>
        </w:rPr>
        <w:t> </w:t>
      </w:r>
      <w:r w:rsidR="003D5F04" w:rsidRPr="0071131A">
        <w:rPr>
          <w:lang w:val="ru-RU"/>
        </w:rPr>
        <w:t xml:space="preserve">для того, чтобы в полной мере пользоваться преимуществами, которые может принести </w:t>
      </w:r>
      <w:r w:rsidR="003D5F04">
        <w:rPr>
          <w:lang w:val="ru-RU"/>
        </w:rPr>
        <w:t>охран</w:t>
      </w:r>
      <w:r w:rsidR="003D5F04" w:rsidRPr="0071131A">
        <w:rPr>
          <w:lang w:val="ru-RU"/>
        </w:rPr>
        <w:t xml:space="preserve">а сортов растений, важно как </w:t>
      </w:r>
      <w:proofErr w:type="spellStart"/>
      <w:r w:rsidR="003D5F04">
        <w:rPr>
          <w:lang w:val="ru-RU"/>
        </w:rPr>
        <w:t>исполне</w:t>
      </w:r>
      <w:proofErr w:type="spellEnd"/>
      <w:r w:rsidR="003D5F04" w:rsidRPr="0071131A">
        <w:rPr>
          <w:lang w:val="ru-RU"/>
        </w:rPr>
        <w:t xml:space="preserve">ние Конвенции </w:t>
      </w:r>
      <w:r w:rsidR="003D5F04">
        <w:rPr>
          <w:lang w:val="ru-RU"/>
        </w:rPr>
        <w:t>УПОВ</w:t>
      </w:r>
      <w:r w:rsidR="003D5F04" w:rsidRPr="0071131A">
        <w:rPr>
          <w:lang w:val="ru-RU"/>
        </w:rPr>
        <w:t xml:space="preserve">, так и членство в </w:t>
      </w:r>
      <w:r w:rsidR="003D5F04">
        <w:rPr>
          <w:lang w:val="ru-RU"/>
        </w:rPr>
        <w:t>УПОВ</w:t>
      </w:r>
      <w:r w:rsidR="003D5F04" w:rsidRPr="0071131A">
        <w:rPr>
          <w:lang w:val="ru-RU"/>
        </w:rPr>
        <w:t>. Было установлено, что</w:t>
      </w:r>
      <w:r w:rsidR="009B5399">
        <w:rPr>
          <w:lang w:val="ru-RU"/>
        </w:rPr>
        <w:t> </w:t>
      </w:r>
      <w:r w:rsidR="003D5F04" w:rsidRPr="0071131A">
        <w:rPr>
          <w:lang w:val="ru-RU"/>
        </w:rPr>
        <w:t xml:space="preserve">внедрение системы </w:t>
      </w:r>
      <w:r w:rsidR="003D5F04">
        <w:rPr>
          <w:lang w:val="ru-RU"/>
        </w:rPr>
        <w:t>охран</w:t>
      </w:r>
      <w:r w:rsidR="003D5F04" w:rsidRPr="0071131A">
        <w:rPr>
          <w:lang w:val="ru-RU"/>
        </w:rPr>
        <w:t xml:space="preserve">ы сортов растений </w:t>
      </w:r>
      <w:r w:rsidR="003D5F04">
        <w:rPr>
          <w:lang w:val="ru-RU"/>
        </w:rPr>
        <w:t>УПОВ</w:t>
      </w:r>
      <w:r w:rsidR="003D5F04" w:rsidRPr="0071131A">
        <w:rPr>
          <w:lang w:val="ru-RU"/>
        </w:rPr>
        <w:t xml:space="preserve"> и членство в </w:t>
      </w:r>
      <w:r w:rsidR="003D5F04">
        <w:rPr>
          <w:lang w:val="ru-RU"/>
        </w:rPr>
        <w:t>УПОВ</w:t>
      </w:r>
      <w:r w:rsidR="003D5F04" w:rsidRPr="0071131A">
        <w:rPr>
          <w:lang w:val="ru-RU"/>
        </w:rPr>
        <w:t xml:space="preserve"> связаны с:</w:t>
      </w:r>
    </w:p>
    <w:p w:rsidR="00CB42E4" w:rsidRDefault="000919B3" w:rsidP="009B5399">
      <w:pPr>
        <w:pStyle w:val="1"/>
        <w:numPr>
          <w:ilvl w:val="0"/>
          <w:numId w:val="1"/>
        </w:numPr>
        <w:tabs>
          <w:tab w:val="left" w:pos="1134"/>
        </w:tabs>
        <w:spacing w:after="0"/>
        <w:ind w:firstLine="560"/>
        <w:jc w:val="both"/>
      </w:pPr>
      <w:bookmarkStart w:id="0" w:name="bookmark0"/>
      <w:bookmarkEnd w:id="0"/>
      <w:r>
        <w:rPr>
          <w:lang w:val="ru-RU"/>
        </w:rPr>
        <w:t>возрастанием</w:t>
      </w:r>
      <w:r w:rsidR="004642D5">
        <w:rPr>
          <w:lang w:val="ru-RU"/>
        </w:rPr>
        <w:t xml:space="preserve"> селекционной активност</w:t>
      </w:r>
      <w:r>
        <w:rPr>
          <w:lang w:val="ru-RU"/>
        </w:rPr>
        <w:t>и</w:t>
      </w:r>
      <w:r w:rsidR="003A2C2C">
        <w:t>,</w:t>
      </w:r>
    </w:p>
    <w:p w:rsidR="00CB42E4" w:rsidRDefault="004642D5" w:rsidP="009B5399">
      <w:pPr>
        <w:pStyle w:val="1"/>
        <w:numPr>
          <w:ilvl w:val="0"/>
          <w:numId w:val="1"/>
        </w:numPr>
        <w:tabs>
          <w:tab w:val="left" w:pos="1134"/>
        </w:tabs>
        <w:spacing w:after="0"/>
        <w:ind w:firstLine="560"/>
        <w:jc w:val="both"/>
      </w:pPr>
      <w:bookmarkStart w:id="1" w:name="bookmark1"/>
      <w:bookmarkEnd w:id="1"/>
      <w:r>
        <w:rPr>
          <w:lang w:val="ru-RU"/>
        </w:rPr>
        <w:t>повышен</w:t>
      </w:r>
      <w:r w:rsidR="000919B3">
        <w:rPr>
          <w:lang w:val="ru-RU"/>
        </w:rPr>
        <w:t>ием</w:t>
      </w:r>
      <w:r>
        <w:rPr>
          <w:lang w:val="ru-RU"/>
        </w:rPr>
        <w:t xml:space="preserve"> доступност</w:t>
      </w:r>
      <w:r w:rsidR="000919B3">
        <w:rPr>
          <w:lang w:val="ru-RU"/>
        </w:rPr>
        <w:t>и</w:t>
      </w:r>
      <w:r>
        <w:rPr>
          <w:lang w:val="ru-RU"/>
        </w:rPr>
        <w:t xml:space="preserve"> улучшенных сортов</w:t>
      </w:r>
      <w:r w:rsidR="003A2C2C">
        <w:t>,</w:t>
      </w:r>
    </w:p>
    <w:p w:rsidR="00CB42E4" w:rsidRDefault="000919B3" w:rsidP="009B5399">
      <w:pPr>
        <w:pStyle w:val="1"/>
        <w:numPr>
          <w:ilvl w:val="0"/>
          <w:numId w:val="1"/>
        </w:numPr>
        <w:tabs>
          <w:tab w:val="left" w:pos="1134"/>
        </w:tabs>
        <w:spacing w:after="0"/>
        <w:ind w:firstLine="560"/>
        <w:jc w:val="both"/>
      </w:pPr>
      <w:bookmarkStart w:id="2" w:name="bookmark2"/>
      <w:bookmarkEnd w:id="2"/>
      <w:r>
        <w:rPr>
          <w:lang w:val="ru-RU"/>
        </w:rPr>
        <w:t>возрастанием</w:t>
      </w:r>
      <w:r w:rsidR="004642D5">
        <w:rPr>
          <w:lang w:val="ru-RU"/>
        </w:rPr>
        <w:t xml:space="preserve"> количеств</w:t>
      </w:r>
      <w:r>
        <w:rPr>
          <w:lang w:val="ru-RU"/>
        </w:rPr>
        <w:t>а</w:t>
      </w:r>
      <w:r w:rsidR="004642D5">
        <w:rPr>
          <w:lang w:val="ru-RU"/>
        </w:rPr>
        <w:t xml:space="preserve"> новых сортов</w:t>
      </w:r>
      <w:r w:rsidR="003A2C2C">
        <w:t>,</w:t>
      </w:r>
    </w:p>
    <w:p w:rsidR="00CB42E4" w:rsidRPr="0071131A" w:rsidRDefault="007B61FF" w:rsidP="009B5399">
      <w:pPr>
        <w:pStyle w:val="1"/>
        <w:numPr>
          <w:ilvl w:val="0"/>
          <w:numId w:val="1"/>
        </w:numPr>
        <w:tabs>
          <w:tab w:val="left" w:pos="1134"/>
        </w:tabs>
        <w:spacing w:after="0"/>
        <w:ind w:firstLine="560"/>
        <w:jc w:val="both"/>
        <w:rPr>
          <w:lang w:val="ru-RU"/>
        </w:rPr>
      </w:pPr>
      <w:bookmarkStart w:id="3" w:name="bookmark3"/>
      <w:bookmarkEnd w:id="3"/>
      <w:r>
        <w:rPr>
          <w:lang w:val="ru-RU"/>
        </w:rPr>
        <w:t>многообразием</w:t>
      </w:r>
      <w:r w:rsidR="004642D5" w:rsidRPr="0071131A">
        <w:rPr>
          <w:lang w:val="ru-RU"/>
        </w:rPr>
        <w:t xml:space="preserve"> типов селекционеров (например, частные селекционеры, исследователи),</w:t>
      </w:r>
    </w:p>
    <w:p w:rsidR="00CB42E4" w:rsidRPr="0071131A" w:rsidRDefault="007B61FF" w:rsidP="009B5399">
      <w:pPr>
        <w:pStyle w:val="1"/>
        <w:numPr>
          <w:ilvl w:val="0"/>
          <w:numId w:val="1"/>
        </w:numPr>
        <w:tabs>
          <w:tab w:val="left" w:pos="1134"/>
        </w:tabs>
        <w:spacing w:after="0"/>
        <w:ind w:firstLine="560"/>
        <w:jc w:val="both"/>
        <w:rPr>
          <w:lang w:val="ru-RU"/>
        </w:rPr>
      </w:pPr>
      <w:bookmarkStart w:id="4" w:name="bookmark4"/>
      <w:bookmarkEnd w:id="4"/>
      <w:r>
        <w:rPr>
          <w:lang w:val="ru-RU"/>
        </w:rPr>
        <w:t>возр</w:t>
      </w:r>
      <w:r w:rsidR="000919B3">
        <w:rPr>
          <w:lang w:val="ru-RU"/>
        </w:rPr>
        <w:t>астание</w:t>
      </w:r>
      <w:r>
        <w:rPr>
          <w:lang w:val="ru-RU"/>
        </w:rPr>
        <w:t>м количеством новых иностранных сортов</w:t>
      </w:r>
      <w:r w:rsidR="003A2C2C" w:rsidRPr="0071131A">
        <w:rPr>
          <w:lang w:val="ru-RU"/>
        </w:rPr>
        <w:t>,</w:t>
      </w:r>
    </w:p>
    <w:p w:rsidR="007B61FF" w:rsidRPr="0071131A" w:rsidRDefault="009B5399" w:rsidP="009B5399">
      <w:pPr>
        <w:pStyle w:val="1"/>
        <w:tabs>
          <w:tab w:val="left" w:pos="1134"/>
        </w:tabs>
        <w:spacing w:after="0"/>
        <w:ind w:firstLine="560"/>
        <w:jc w:val="both"/>
        <w:rPr>
          <w:lang w:val="ru-RU"/>
        </w:rPr>
      </w:pPr>
      <w:bookmarkStart w:id="5" w:name="bookmark5"/>
      <w:bookmarkEnd w:id="5"/>
      <w:r>
        <w:rPr>
          <w:lang w:val="ru-RU"/>
        </w:rPr>
        <w:t>(</w:t>
      </w:r>
      <w:r w:rsidR="007B61FF">
        <w:t>f</w:t>
      </w:r>
      <w:r w:rsidR="007B61FF" w:rsidRPr="0071131A">
        <w:rPr>
          <w:lang w:val="ru-RU"/>
        </w:rPr>
        <w:t>)</w:t>
      </w:r>
      <w:r>
        <w:rPr>
          <w:lang w:val="ru-RU"/>
        </w:rPr>
        <w:tab/>
      </w:r>
      <w:proofErr w:type="spellStart"/>
      <w:r w:rsidR="000919B3">
        <w:rPr>
          <w:lang w:val="ru-RU"/>
        </w:rPr>
        <w:t>содейств</w:t>
      </w:r>
      <w:proofErr w:type="spellEnd"/>
      <w:r w:rsidR="007B61FF" w:rsidRPr="0071131A">
        <w:rPr>
          <w:lang w:val="ru-RU"/>
        </w:rPr>
        <w:t>ие</w:t>
      </w:r>
      <w:r w:rsidR="005268B5">
        <w:rPr>
          <w:lang w:val="ru-RU"/>
        </w:rPr>
        <w:t>м</w:t>
      </w:r>
      <w:r w:rsidR="007B61FF" w:rsidRPr="0071131A">
        <w:rPr>
          <w:lang w:val="ru-RU"/>
        </w:rPr>
        <w:t xml:space="preserve"> развития новой отраслевой конкурентоспособности на внешних рынках; и</w:t>
      </w:r>
    </w:p>
    <w:p w:rsidR="005268B5" w:rsidRDefault="009B5399" w:rsidP="009B5399">
      <w:pPr>
        <w:pStyle w:val="1"/>
        <w:tabs>
          <w:tab w:val="left" w:pos="1134"/>
        </w:tabs>
        <w:spacing w:after="0"/>
        <w:ind w:left="1412" w:hanging="852"/>
        <w:jc w:val="both"/>
        <w:rPr>
          <w:lang w:val="ru-RU"/>
        </w:rPr>
      </w:pPr>
      <w:r>
        <w:rPr>
          <w:lang w:val="ru-RU"/>
        </w:rPr>
        <w:t>(</w:t>
      </w:r>
      <w:r w:rsidR="007B61FF">
        <w:t>g</w:t>
      </w:r>
      <w:r w:rsidR="007B61FF" w:rsidRPr="0071131A">
        <w:rPr>
          <w:lang w:val="ru-RU"/>
        </w:rPr>
        <w:t>)</w:t>
      </w:r>
      <w:r w:rsidR="005268B5">
        <w:rPr>
          <w:lang w:val="ru-RU"/>
        </w:rPr>
        <w:tab/>
      </w:r>
      <w:r w:rsidR="007B61FF" w:rsidRPr="0071131A">
        <w:rPr>
          <w:lang w:val="ru-RU"/>
        </w:rPr>
        <w:t>расширение</w:t>
      </w:r>
      <w:r w:rsidR="005268B5">
        <w:rPr>
          <w:lang w:val="ru-RU"/>
        </w:rPr>
        <w:t>м</w:t>
      </w:r>
      <w:r w:rsidR="007B61FF" w:rsidRPr="0071131A">
        <w:rPr>
          <w:lang w:val="ru-RU"/>
        </w:rPr>
        <w:t xml:space="preserve"> доступа к иностранным сортам растений и расширение</w:t>
      </w:r>
      <w:r w:rsidR="005268B5">
        <w:rPr>
          <w:lang w:val="ru-RU"/>
        </w:rPr>
        <w:t>м</w:t>
      </w:r>
      <w:r w:rsidR="007B61FF" w:rsidRPr="0071131A">
        <w:rPr>
          <w:lang w:val="ru-RU"/>
        </w:rPr>
        <w:t xml:space="preserve"> программ отечественной селекции.</w:t>
      </w:r>
    </w:p>
    <w:p w:rsidR="005268B5" w:rsidRDefault="005268B5" w:rsidP="005268B5">
      <w:pPr>
        <w:pStyle w:val="1"/>
        <w:spacing w:after="0"/>
        <w:jc w:val="both"/>
        <w:rPr>
          <w:lang w:val="ru-RU"/>
        </w:rPr>
      </w:pPr>
    </w:p>
    <w:p w:rsidR="00CB42E4" w:rsidRPr="0071131A" w:rsidRDefault="005268B5" w:rsidP="005268B5">
      <w:pPr>
        <w:pStyle w:val="1"/>
        <w:spacing w:after="0"/>
        <w:jc w:val="both"/>
        <w:rPr>
          <w:lang w:val="ru-RU"/>
        </w:rPr>
      </w:pPr>
      <w:r w:rsidRPr="0071131A">
        <w:rPr>
          <w:lang w:val="ru-RU"/>
        </w:rPr>
        <w:t xml:space="preserve">Эффективность системы </w:t>
      </w:r>
      <w:r w:rsidR="00A3497B">
        <w:rPr>
          <w:lang w:val="ru-RU"/>
        </w:rPr>
        <w:t>охран</w:t>
      </w:r>
      <w:r w:rsidRPr="0071131A">
        <w:rPr>
          <w:lang w:val="ru-RU"/>
        </w:rPr>
        <w:t xml:space="preserve">ы сортов растений </w:t>
      </w:r>
      <w:r w:rsidR="000919B3">
        <w:rPr>
          <w:lang w:val="ru-RU"/>
        </w:rPr>
        <w:t>УПОВ</w:t>
      </w:r>
      <w:r w:rsidRPr="0071131A">
        <w:rPr>
          <w:lang w:val="ru-RU"/>
        </w:rPr>
        <w:t xml:space="preserve"> повышается за счет предоставления </w:t>
      </w:r>
      <w:r w:rsidR="00860F30">
        <w:rPr>
          <w:lang w:val="ru-RU"/>
        </w:rPr>
        <w:t>методическ</w:t>
      </w:r>
      <w:r w:rsidRPr="0071131A">
        <w:rPr>
          <w:lang w:val="ru-RU"/>
        </w:rPr>
        <w:t>их и</w:t>
      </w:r>
      <w:r w:rsidR="009B5399">
        <w:rPr>
          <w:lang w:val="ru-RU"/>
        </w:rPr>
        <w:t> </w:t>
      </w:r>
      <w:r w:rsidRPr="0071131A">
        <w:rPr>
          <w:lang w:val="ru-RU"/>
        </w:rPr>
        <w:t>информационных материалов, таких как</w:t>
      </w:r>
      <w:r w:rsidR="00A3497B">
        <w:rPr>
          <w:lang w:val="ru-RU"/>
        </w:rPr>
        <w:t>:</w:t>
      </w:r>
      <w:r w:rsidRPr="0071131A">
        <w:rPr>
          <w:lang w:val="ru-RU"/>
        </w:rPr>
        <w:t xml:space="preserve"> </w:t>
      </w:r>
      <w:proofErr w:type="gramStart"/>
      <w:r w:rsidR="00A3497B">
        <w:rPr>
          <w:lang w:val="ru-RU"/>
        </w:rPr>
        <w:t>П</w:t>
      </w:r>
      <w:r w:rsidRPr="0071131A">
        <w:rPr>
          <w:lang w:val="ru-RU"/>
        </w:rPr>
        <w:t>ояснительные за</w:t>
      </w:r>
      <w:r w:rsidR="00A3497B">
        <w:rPr>
          <w:lang w:val="ru-RU"/>
        </w:rPr>
        <w:t>мечания</w:t>
      </w:r>
      <w:r w:rsidRPr="0071131A">
        <w:rPr>
          <w:lang w:val="ru-RU"/>
        </w:rPr>
        <w:t xml:space="preserve"> </w:t>
      </w:r>
      <w:r w:rsidR="003A2C2C" w:rsidRPr="0071131A">
        <w:rPr>
          <w:lang w:val="ru-RU"/>
        </w:rPr>
        <w:t>(</w:t>
      </w:r>
      <w:r w:rsidR="00A3497B">
        <w:rPr>
          <w:lang w:val="ru-RU"/>
        </w:rPr>
        <w:t xml:space="preserve">документы серии </w:t>
      </w:r>
      <w:r w:rsidR="003A2C2C" w:rsidRPr="0071131A">
        <w:rPr>
          <w:lang w:val="ru-RU"/>
        </w:rPr>
        <w:t>“</w:t>
      </w:r>
      <w:r w:rsidR="003A2C2C">
        <w:t>UPOV</w:t>
      </w:r>
      <w:r w:rsidR="003A2C2C" w:rsidRPr="0071131A">
        <w:rPr>
          <w:lang w:val="ru-RU"/>
        </w:rPr>
        <w:t>/</w:t>
      </w:r>
      <w:r w:rsidR="003A2C2C">
        <w:t>EXN</w:t>
      </w:r>
      <w:r w:rsidR="003A2C2C" w:rsidRPr="0071131A">
        <w:rPr>
          <w:lang w:val="ru-RU"/>
        </w:rPr>
        <w:t xml:space="preserve">”), </w:t>
      </w:r>
      <w:r w:rsidR="00A3497B">
        <w:rPr>
          <w:lang w:val="ru-RU"/>
        </w:rPr>
        <w:t>Информационные документы</w:t>
      </w:r>
      <w:r w:rsidR="003A2C2C" w:rsidRPr="0071131A">
        <w:rPr>
          <w:lang w:val="ru-RU"/>
        </w:rPr>
        <w:t xml:space="preserve"> (“</w:t>
      </w:r>
      <w:r w:rsidR="003A2C2C">
        <w:t>UPOV</w:t>
      </w:r>
      <w:r w:rsidR="003A2C2C" w:rsidRPr="0071131A">
        <w:rPr>
          <w:lang w:val="ru-RU"/>
        </w:rPr>
        <w:t>/</w:t>
      </w:r>
      <w:r w:rsidR="003A2C2C">
        <w:t>INF</w:t>
      </w:r>
      <w:r w:rsidR="003A2C2C" w:rsidRPr="0071131A">
        <w:rPr>
          <w:lang w:val="ru-RU"/>
        </w:rPr>
        <w:t>”</w:t>
      </w:r>
      <w:r w:rsidR="00A3497B">
        <w:rPr>
          <w:lang w:val="ru-RU"/>
        </w:rPr>
        <w:t>- серия</w:t>
      </w:r>
      <w:r w:rsidR="003A2C2C" w:rsidRPr="0071131A">
        <w:rPr>
          <w:lang w:val="ru-RU"/>
        </w:rPr>
        <w:t>) (</w:t>
      </w:r>
      <w:proofErr w:type="spellStart"/>
      <w:r w:rsidR="00A3497B">
        <w:rPr>
          <w:lang w:val="ru-RU"/>
        </w:rPr>
        <w:t>напрмер</w:t>
      </w:r>
      <w:proofErr w:type="spellEnd"/>
      <w:r w:rsidR="00A3497B">
        <w:rPr>
          <w:lang w:val="ru-RU"/>
        </w:rPr>
        <w:t>,</w:t>
      </w:r>
      <w:r w:rsidR="003A2C2C" w:rsidRPr="0071131A">
        <w:rPr>
          <w:lang w:val="ru-RU"/>
        </w:rPr>
        <w:t xml:space="preserve"> </w:t>
      </w:r>
      <w:r w:rsidR="003A2C2C">
        <w:t>UPOV</w:t>
      </w:r>
      <w:r w:rsidR="003A2C2C" w:rsidRPr="0071131A">
        <w:rPr>
          <w:lang w:val="ru-RU"/>
        </w:rPr>
        <w:t>/</w:t>
      </w:r>
      <w:r w:rsidR="003A2C2C">
        <w:t>INF</w:t>
      </w:r>
      <w:r w:rsidR="003A2C2C" w:rsidRPr="0071131A">
        <w:rPr>
          <w:lang w:val="ru-RU"/>
        </w:rPr>
        <w:t>/12 “</w:t>
      </w:r>
      <w:r w:rsidR="00A3497B">
        <w:rPr>
          <w:lang w:val="ru-RU"/>
        </w:rPr>
        <w:t>П</w:t>
      </w:r>
      <w:r w:rsidR="00A3497B" w:rsidRPr="0071131A">
        <w:rPr>
          <w:lang w:val="ru-RU"/>
        </w:rPr>
        <w:t>ояснительные за</w:t>
      </w:r>
      <w:r w:rsidR="00A3497B">
        <w:rPr>
          <w:lang w:val="ru-RU"/>
        </w:rPr>
        <w:t>мечания по</w:t>
      </w:r>
      <w:r w:rsidR="009B5399">
        <w:rPr>
          <w:lang w:val="ru-RU"/>
        </w:rPr>
        <w:t> </w:t>
      </w:r>
      <w:r w:rsidR="00A3497B">
        <w:rPr>
          <w:lang w:val="ru-RU"/>
        </w:rPr>
        <w:t>наименованию сортов согласно Конвенции УПОВ</w:t>
      </w:r>
      <w:r w:rsidR="003A2C2C" w:rsidRPr="0071131A">
        <w:rPr>
          <w:lang w:val="ru-RU"/>
        </w:rPr>
        <w:t xml:space="preserve">”), </w:t>
      </w:r>
      <w:r w:rsidR="00AD5AB9">
        <w:rPr>
          <w:lang w:val="ru-RU"/>
        </w:rPr>
        <w:t>Общее введение в</w:t>
      </w:r>
      <w:r w:rsidR="00860F30">
        <w:rPr>
          <w:lang w:val="ru-RU"/>
        </w:rPr>
        <w:t xml:space="preserve"> </w:t>
      </w:r>
      <w:r w:rsidR="00AD5AB9">
        <w:rPr>
          <w:lang w:val="ru-RU"/>
        </w:rPr>
        <w:t xml:space="preserve">экспертизу </w:t>
      </w:r>
      <w:proofErr w:type="spellStart"/>
      <w:r w:rsidR="00AD5AB9">
        <w:rPr>
          <w:lang w:val="ru-RU"/>
        </w:rPr>
        <w:t>отличимости</w:t>
      </w:r>
      <w:proofErr w:type="spellEnd"/>
      <w:r w:rsidR="00AD5AB9">
        <w:rPr>
          <w:lang w:val="ru-RU"/>
        </w:rPr>
        <w:t>, однородности и стабильности</w:t>
      </w:r>
      <w:r w:rsidR="003A2C2C" w:rsidRPr="0071131A">
        <w:rPr>
          <w:lang w:val="ru-RU"/>
        </w:rPr>
        <w:t xml:space="preserve"> </w:t>
      </w:r>
      <w:r w:rsidR="00AD5AB9">
        <w:rPr>
          <w:lang w:val="ru-RU"/>
        </w:rPr>
        <w:t>и разработку гармонизированных описаний новых сортов</w:t>
      </w:r>
      <w:r w:rsidR="003A2C2C" w:rsidRPr="0071131A">
        <w:rPr>
          <w:lang w:val="ru-RU"/>
        </w:rPr>
        <w:t xml:space="preserve"> </w:t>
      </w:r>
      <w:r w:rsidR="00AD5AB9">
        <w:rPr>
          <w:lang w:val="ru-RU"/>
        </w:rPr>
        <w:t>растений</w:t>
      </w:r>
      <w:r w:rsidR="003A2C2C" w:rsidRPr="0071131A">
        <w:rPr>
          <w:lang w:val="ru-RU"/>
        </w:rPr>
        <w:t xml:space="preserve">, </w:t>
      </w:r>
      <w:r w:rsidR="0084257E">
        <w:rPr>
          <w:lang w:val="ru-RU"/>
        </w:rPr>
        <w:t>с</w:t>
      </w:r>
      <w:r w:rsidR="009B5399">
        <w:rPr>
          <w:lang w:val="ru-RU"/>
        </w:rPr>
        <w:t> </w:t>
      </w:r>
      <w:r w:rsidR="0084257E">
        <w:rPr>
          <w:lang w:val="ru-RU"/>
        </w:rPr>
        <w:t xml:space="preserve">сопроводительными </w:t>
      </w:r>
      <w:r w:rsidR="003A2C2C">
        <w:t>TGP</w:t>
      </w:r>
      <w:r w:rsidR="003A2C2C" w:rsidRPr="0071131A">
        <w:rPr>
          <w:lang w:val="ru-RU"/>
        </w:rPr>
        <w:t xml:space="preserve"> </w:t>
      </w:r>
      <w:r w:rsidR="0084257E">
        <w:rPr>
          <w:lang w:val="ru-RU"/>
        </w:rPr>
        <w:t>документами</w:t>
      </w:r>
      <w:r w:rsidR="003A2C2C" w:rsidRPr="0071131A">
        <w:rPr>
          <w:lang w:val="ru-RU"/>
        </w:rPr>
        <w:t xml:space="preserve">, </w:t>
      </w:r>
      <w:r w:rsidR="0084257E">
        <w:rPr>
          <w:lang w:val="ru-RU"/>
        </w:rPr>
        <w:t>а также</w:t>
      </w:r>
      <w:r w:rsidR="003A2C2C" w:rsidRPr="0071131A">
        <w:rPr>
          <w:lang w:val="ru-RU"/>
        </w:rPr>
        <w:t xml:space="preserve"> “</w:t>
      </w:r>
      <w:r w:rsidR="0084257E">
        <w:rPr>
          <w:lang w:val="ru-RU"/>
        </w:rPr>
        <w:t>Методиками по проведению испытаний</w:t>
      </w:r>
      <w:r w:rsidR="003A2C2C" w:rsidRPr="0071131A">
        <w:rPr>
          <w:lang w:val="ru-RU"/>
        </w:rPr>
        <w:t xml:space="preserve"> </w:t>
      </w:r>
      <w:r w:rsidR="0084257E">
        <w:rPr>
          <w:lang w:val="ru-RU"/>
        </w:rPr>
        <w:t xml:space="preserve">на </w:t>
      </w:r>
      <w:proofErr w:type="spellStart"/>
      <w:r w:rsidR="0084257E">
        <w:rPr>
          <w:lang w:val="ru-RU"/>
        </w:rPr>
        <w:t>отличимость</w:t>
      </w:r>
      <w:proofErr w:type="spellEnd"/>
      <w:r w:rsidR="0084257E">
        <w:rPr>
          <w:lang w:val="ru-RU"/>
        </w:rPr>
        <w:t>, однородность и стабильность</w:t>
      </w:r>
      <w:r w:rsidR="003A2C2C" w:rsidRPr="0071131A">
        <w:rPr>
          <w:lang w:val="ru-RU"/>
        </w:rPr>
        <w:t>,” (</w:t>
      </w:r>
      <w:r w:rsidR="0084257E">
        <w:rPr>
          <w:lang w:val="ru-RU"/>
        </w:rPr>
        <w:t xml:space="preserve">см. </w:t>
      </w:r>
      <w:r w:rsidR="00860F30">
        <w:rPr>
          <w:lang w:val="ru-RU"/>
        </w:rPr>
        <w:t>М</w:t>
      </w:r>
      <w:r w:rsidR="0084257E">
        <w:rPr>
          <w:lang w:val="ru-RU"/>
        </w:rPr>
        <w:t>етодики испытаний на</w:t>
      </w:r>
      <w:r w:rsidR="00860F30">
        <w:rPr>
          <w:lang w:val="ru-RU"/>
        </w:rPr>
        <w:t>:</w:t>
      </w:r>
      <w:proofErr w:type="gramEnd"/>
      <w:r w:rsidR="003A2C2C" w:rsidRPr="0071131A">
        <w:rPr>
          <w:lang w:val="ru-RU"/>
        </w:rPr>
        <w:t xml:space="preserve"> </w:t>
      </w:r>
      <w:proofErr w:type="gramStart"/>
      <w:r w:rsidR="00A813DD">
        <w:fldChar w:fldCharType="begin"/>
      </w:r>
      <w:proofErr w:type="gramEnd"/>
      <w:r w:rsidR="00A813DD" w:rsidRPr="0071131A">
        <w:rPr>
          <w:lang w:val="ru-RU"/>
        </w:rPr>
        <w:instrText xml:space="preserve"> </w:instrText>
      </w:r>
      <w:proofErr w:type="gramStart"/>
      <w:r w:rsidR="00A813DD">
        <w:instrText>HYPERLINK</w:instrText>
      </w:r>
      <w:proofErr w:type="gramEnd"/>
      <w:r w:rsidR="00A813DD" w:rsidRPr="0071131A">
        <w:rPr>
          <w:lang w:val="ru-RU"/>
        </w:rPr>
        <w:instrText xml:space="preserve"> "</w:instrText>
      </w:r>
      <w:proofErr w:type="gramStart"/>
      <w:r w:rsidR="00A813DD">
        <w:instrText>http</w:instrText>
      </w:r>
      <w:proofErr w:type="gramEnd"/>
      <w:r w:rsidR="00A813DD" w:rsidRPr="0071131A">
        <w:rPr>
          <w:lang w:val="ru-RU"/>
        </w:rPr>
        <w:instrText>://</w:instrText>
      </w:r>
      <w:proofErr w:type="gramStart"/>
      <w:r w:rsidR="00A813DD">
        <w:instrText>www</w:instrText>
      </w:r>
      <w:proofErr w:type="gramEnd"/>
      <w:r w:rsidR="00A813DD" w:rsidRPr="0071131A">
        <w:rPr>
          <w:lang w:val="ru-RU"/>
        </w:rPr>
        <w:instrText>.</w:instrText>
      </w:r>
      <w:proofErr w:type="gramStart"/>
      <w:r w:rsidR="00A813DD">
        <w:instrText>upov</w:instrText>
      </w:r>
      <w:proofErr w:type="gramEnd"/>
      <w:r w:rsidR="00A813DD" w:rsidRPr="0071131A">
        <w:rPr>
          <w:lang w:val="ru-RU"/>
        </w:rPr>
        <w:instrText>.</w:instrText>
      </w:r>
      <w:proofErr w:type="gramStart"/>
      <w:r w:rsidR="00A813DD">
        <w:instrText>int</w:instrText>
      </w:r>
      <w:proofErr w:type="gramEnd"/>
      <w:r w:rsidR="00A813DD" w:rsidRPr="0071131A">
        <w:rPr>
          <w:lang w:val="ru-RU"/>
        </w:rPr>
        <w:instrText>/</w:instrText>
      </w:r>
      <w:proofErr w:type="gramStart"/>
      <w:r w:rsidR="00A813DD">
        <w:instrText>test</w:instrText>
      </w:r>
      <w:proofErr w:type="gramEnd"/>
      <w:r w:rsidR="00A813DD" w:rsidRPr="0071131A">
        <w:rPr>
          <w:lang w:val="ru-RU"/>
        </w:rPr>
        <w:instrText>_</w:instrText>
      </w:r>
      <w:proofErr w:type="gramStart"/>
      <w:r w:rsidR="00A813DD">
        <w:instrText>guidelines</w:instrText>
      </w:r>
      <w:proofErr w:type="gramEnd"/>
      <w:r w:rsidR="00A813DD" w:rsidRPr="0071131A">
        <w:rPr>
          <w:lang w:val="ru-RU"/>
        </w:rPr>
        <w:instrText>/</w:instrText>
      </w:r>
      <w:proofErr w:type="gramStart"/>
      <w:r w:rsidR="00A813DD">
        <w:instrText>en</w:instrText>
      </w:r>
      <w:proofErr w:type="gramEnd"/>
      <w:r w:rsidR="00A813DD" w:rsidRPr="0071131A">
        <w:rPr>
          <w:lang w:val="ru-RU"/>
        </w:rPr>
        <w:instrText xml:space="preserve">/" </w:instrText>
      </w:r>
      <w:proofErr w:type="gramStart"/>
      <w:r w:rsidR="00A813DD">
        <w:fldChar w:fldCharType="separate"/>
      </w:r>
      <w:proofErr w:type="gramEnd"/>
      <w:r w:rsidR="003A2C2C">
        <w:rPr>
          <w:color w:val="0000FF"/>
          <w:u w:val="single"/>
        </w:rPr>
        <w:t>www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upov</w:t>
      </w:r>
      <w:r w:rsidR="003A2C2C" w:rsidRPr="0071131A">
        <w:rPr>
          <w:color w:val="0000FF"/>
          <w:u w:val="single"/>
          <w:lang w:val="ru-RU"/>
        </w:rPr>
        <w:t>.</w:t>
      </w:r>
      <w:r w:rsidR="003A2C2C">
        <w:rPr>
          <w:color w:val="0000FF"/>
          <w:u w:val="single"/>
        </w:rPr>
        <w:t>int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test</w:t>
      </w:r>
      <w:r w:rsidR="003A2C2C" w:rsidRPr="0071131A">
        <w:rPr>
          <w:color w:val="0000FF"/>
          <w:u w:val="single"/>
          <w:lang w:val="ru-RU"/>
        </w:rPr>
        <w:t xml:space="preserve"> </w:t>
      </w:r>
      <w:r w:rsidR="003A2C2C">
        <w:rPr>
          <w:color w:val="0000FF"/>
          <w:u w:val="single"/>
        </w:rPr>
        <w:t>guidelines</w:t>
      </w:r>
      <w:r w:rsidR="003A2C2C" w:rsidRPr="0071131A">
        <w:rPr>
          <w:color w:val="0000FF"/>
          <w:u w:val="single"/>
          <w:lang w:val="ru-RU"/>
        </w:rPr>
        <w:t>/</w:t>
      </w:r>
      <w:r w:rsidR="003A2C2C">
        <w:rPr>
          <w:color w:val="0000FF"/>
          <w:u w:val="single"/>
        </w:rPr>
        <w:t>en</w:t>
      </w:r>
      <w:r w:rsidR="003A2C2C" w:rsidRPr="0071131A">
        <w:rPr>
          <w:color w:val="0000FF"/>
          <w:u w:val="single"/>
          <w:lang w:val="ru-RU"/>
        </w:rPr>
        <w:t>/</w:t>
      </w:r>
      <w:r w:rsidR="00A813DD">
        <w:rPr>
          <w:color w:val="0000FF"/>
          <w:u w:val="single"/>
        </w:rPr>
        <w:fldChar w:fldCharType="end"/>
      </w:r>
      <w:r w:rsidR="003A2C2C" w:rsidRPr="0071131A">
        <w:rPr>
          <w:lang w:val="ru-RU"/>
        </w:rPr>
        <w:t xml:space="preserve">). </w:t>
      </w:r>
      <w:r w:rsidR="0084257E" w:rsidRPr="0071131A">
        <w:rPr>
          <w:lang w:val="ru-RU"/>
        </w:rPr>
        <w:t>Такие материалы обеспечивают основу для гармонизации и</w:t>
      </w:r>
      <w:r w:rsidR="00860F30">
        <w:rPr>
          <w:lang w:val="ru-RU"/>
        </w:rPr>
        <w:t xml:space="preserve"> </w:t>
      </w:r>
      <w:r w:rsidR="0084257E" w:rsidRPr="0071131A">
        <w:rPr>
          <w:lang w:val="ru-RU"/>
        </w:rPr>
        <w:t>облегч</w:t>
      </w:r>
      <w:proofErr w:type="spellStart"/>
      <w:r w:rsidR="00860F30">
        <w:rPr>
          <w:lang w:val="ru-RU"/>
        </w:rPr>
        <w:t>ения</w:t>
      </w:r>
      <w:proofErr w:type="spellEnd"/>
      <w:r w:rsidR="0084257E" w:rsidRPr="0071131A">
        <w:rPr>
          <w:lang w:val="ru-RU"/>
        </w:rPr>
        <w:t xml:space="preserve"> сотрудничеств</w:t>
      </w:r>
      <w:r w:rsidR="00860F30">
        <w:rPr>
          <w:lang w:val="ru-RU"/>
        </w:rPr>
        <w:t>а</w:t>
      </w:r>
      <w:r w:rsidR="0084257E" w:rsidRPr="0071131A">
        <w:rPr>
          <w:lang w:val="ru-RU"/>
        </w:rPr>
        <w:t xml:space="preserve"> между членами </w:t>
      </w:r>
      <w:r w:rsidR="001F1DF7">
        <w:rPr>
          <w:lang w:val="ru-RU"/>
        </w:rPr>
        <w:t>УПОВ</w:t>
      </w:r>
      <w:r w:rsidR="0084257E" w:rsidRPr="0071131A">
        <w:rPr>
          <w:lang w:val="ru-RU"/>
        </w:rPr>
        <w:t xml:space="preserve"> (см. </w:t>
      </w:r>
      <w:r w:rsidR="001F1DF7">
        <w:rPr>
          <w:lang w:val="ru-RU"/>
        </w:rPr>
        <w:t>С</w:t>
      </w:r>
      <w:r w:rsidR="0084257E" w:rsidRPr="0071131A">
        <w:rPr>
          <w:lang w:val="ru-RU"/>
        </w:rPr>
        <w:t xml:space="preserve">борник </w:t>
      </w:r>
      <w:r w:rsidR="001F1DF7">
        <w:rPr>
          <w:lang w:val="ru-RU"/>
        </w:rPr>
        <w:t>УПОВ</w:t>
      </w:r>
      <w:r w:rsidR="0084257E" w:rsidRPr="0071131A">
        <w:rPr>
          <w:lang w:val="ru-RU"/>
        </w:rPr>
        <w:t xml:space="preserve"> по адресу: </w:t>
      </w:r>
      <w:hyperlink r:id="rId11" w:history="1">
        <w:r w:rsidR="003A2C2C">
          <w:rPr>
            <w:color w:val="0000FF"/>
            <w:u w:val="single"/>
          </w:rPr>
          <w:t>www</w:t>
        </w:r>
        <w:r w:rsidR="003A2C2C" w:rsidRPr="0071131A">
          <w:rPr>
            <w:color w:val="0000FF"/>
            <w:u w:val="single"/>
            <w:lang w:val="ru-RU"/>
          </w:rPr>
          <w:t>.</w:t>
        </w:r>
        <w:r w:rsidR="003A2C2C">
          <w:rPr>
            <w:color w:val="0000FF"/>
            <w:u w:val="single"/>
          </w:rPr>
          <w:t>upov</w:t>
        </w:r>
        <w:r w:rsidR="003A2C2C" w:rsidRPr="0071131A">
          <w:rPr>
            <w:color w:val="0000FF"/>
            <w:u w:val="single"/>
            <w:lang w:val="ru-RU"/>
          </w:rPr>
          <w:t>.</w:t>
        </w:r>
        <w:r w:rsidR="003A2C2C">
          <w:rPr>
            <w:color w:val="0000FF"/>
            <w:u w:val="single"/>
          </w:rPr>
          <w:t>int</w:t>
        </w:r>
        <w:r w:rsidR="003A2C2C" w:rsidRPr="0071131A">
          <w:rPr>
            <w:color w:val="0000FF"/>
            <w:u w:val="single"/>
            <w:lang w:val="ru-RU"/>
          </w:rPr>
          <w:t>/</w:t>
        </w:r>
        <w:r w:rsidR="003A2C2C">
          <w:rPr>
            <w:color w:val="0000FF"/>
            <w:u w:val="single"/>
          </w:rPr>
          <w:t>upov</w:t>
        </w:r>
        <w:r w:rsidR="003A2C2C" w:rsidRPr="0071131A">
          <w:rPr>
            <w:color w:val="0000FF"/>
            <w:u w:val="single"/>
            <w:lang w:val="ru-RU"/>
          </w:rPr>
          <w:t xml:space="preserve"> </w:t>
        </w:r>
        <w:r w:rsidR="003A2C2C">
          <w:rPr>
            <w:color w:val="0000FF"/>
            <w:u w:val="single"/>
          </w:rPr>
          <w:t>collection</w:t>
        </w:r>
        <w:r w:rsidR="003A2C2C" w:rsidRPr="0071131A">
          <w:rPr>
            <w:color w:val="0000FF"/>
            <w:u w:val="single"/>
            <w:lang w:val="ru-RU"/>
          </w:rPr>
          <w:t>/</w:t>
        </w:r>
        <w:r w:rsidR="003A2C2C">
          <w:rPr>
            <w:color w:val="0000FF"/>
            <w:u w:val="single"/>
          </w:rPr>
          <w:t>en</w:t>
        </w:r>
        <w:r w:rsidR="003A2C2C" w:rsidRPr="0071131A">
          <w:rPr>
            <w:color w:val="0000FF"/>
            <w:u w:val="single"/>
            <w:lang w:val="ru-RU"/>
          </w:rPr>
          <w:t>/</w:t>
        </w:r>
      </w:hyperlink>
      <w:r w:rsidR="003A2C2C" w:rsidRPr="0071131A">
        <w:rPr>
          <w:lang w:val="ru-RU"/>
        </w:rPr>
        <w:t>).</w:t>
      </w:r>
    </w:p>
    <w:p w:rsidR="001F1DF7" w:rsidRDefault="001F1DF7">
      <w:pPr>
        <w:pStyle w:val="1"/>
        <w:spacing w:after="160"/>
        <w:jc w:val="both"/>
        <w:rPr>
          <w:lang w:val="ru-RU"/>
        </w:rPr>
      </w:pPr>
    </w:p>
    <w:p w:rsidR="00CB42E4" w:rsidRPr="001F1DF7" w:rsidRDefault="001F1DF7">
      <w:pPr>
        <w:pStyle w:val="1"/>
        <w:spacing w:after="160"/>
        <w:jc w:val="both"/>
        <w:rPr>
          <w:lang w:val="ru-RU"/>
        </w:rPr>
      </w:pPr>
      <w:r w:rsidRPr="0071131A">
        <w:rPr>
          <w:lang w:val="ru-RU"/>
        </w:rPr>
        <w:t xml:space="preserve">Дальнейшие меры по поддержке и укреплению сотрудничества между членами касаются информации, имеющейся в </w:t>
      </w:r>
      <w:r>
        <w:rPr>
          <w:lang w:val="ru-RU"/>
        </w:rPr>
        <w:t xml:space="preserve">Базе данных по сортам растений </w:t>
      </w:r>
      <w:r w:rsidR="003A2C2C">
        <w:t>PLUTO</w:t>
      </w:r>
      <w:r w:rsidR="003A2C2C" w:rsidRPr="0071131A">
        <w:rPr>
          <w:lang w:val="ru-RU"/>
        </w:rPr>
        <w:t xml:space="preserve"> (</w:t>
      </w:r>
      <w:hyperlink r:id="rId12" w:history="1">
        <w:r w:rsidR="003A2C2C">
          <w:rPr>
            <w:color w:val="0000FF"/>
            <w:u w:val="single"/>
          </w:rPr>
          <w:t>www</w:t>
        </w:r>
        <w:r w:rsidR="003A2C2C" w:rsidRPr="0071131A">
          <w:rPr>
            <w:color w:val="0000FF"/>
            <w:u w:val="single"/>
            <w:lang w:val="ru-RU"/>
          </w:rPr>
          <w:t>.</w:t>
        </w:r>
        <w:r w:rsidR="003A2C2C">
          <w:rPr>
            <w:color w:val="0000FF"/>
            <w:u w:val="single"/>
          </w:rPr>
          <w:t>upov</w:t>
        </w:r>
        <w:r w:rsidR="003A2C2C" w:rsidRPr="0071131A">
          <w:rPr>
            <w:color w:val="0000FF"/>
            <w:u w:val="single"/>
            <w:lang w:val="ru-RU"/>
          </w:rPr>
          <w:t>.</w:t>
        </w:r>
        <w:r w:rsidR="003A2C2C">
          <w:rPr>
            <w:color w:val="0000FF"/>
            <w:u w:val="single"/>
          </w:rPr>
          <w:t>int</w:t>
        </w:r>
        <w:r w:rsidR="003A2C2C" w:rsidRPr="0071131A">
          <w:rPr>
            <w:color w:val="0000FF"/>
            <w:u w:val="single"/>
            <w:lang w:val="ru-RU"/>
          </w:rPr>
          <w:t>/</w:t>
        </w:r>
        <w:r w:rsidR="003A2C2C">
          <w:rPr>
            <w:color w:val="0000FF"/>
            <w:u w:val="single"/>
          </w:rPr>
          <w:t>pluto</w:t>
        </w:r>
        <w:r w:rsidR="003A2C2C" w:rsidRPr="0071131A">
          <w:rPr>
            <w:color w:val="0000FF"/>
            <w:u w:val="single"/>
            <w:lang w:val="ru-RU"/>
          </w:rPr>
          <w:t>/</w:t>
        </w:r>
        <w:r w:rsidR="003A2C2C">
          <w:rPr>
            <w:color w:val="0000FF"/>
            <w:u w:val="single"/>
          </w:rPr>
          <w:t>en</w:t>
        </w:r>
        <w:r w:rsidR="003A2C2C" w:rsidRPr="0071131A">
          <w:rPr>
            <w:color w:val="0000FF"/>
            <w:u w:val="single"/>
            <w:lang w:val="ru-RU"/>
          </w:rPr>
          <w:t>/</w:t>
        </w:r>
      </w:hyperlink>
      <w:r w:rsidR="003A2C2C" w:rsidRPr="0071131A">
        <w:rPr>
          <w:lang w:val="ru-RU"/>
        </w:rPr>
        <w:t xml:space="preserve">) </w:t>
      </w:r>
      <w:r w:rsidR="007E1054">
        <w:rPr>
          <w:lang w:val="ru-RU"/>
        </w:rPr>
        <w:t>и Базе данных</w:t>
      </w:r>
      <w:r w:rsidR="003A2C2C" w:rsidRPr="0071131A">
        <w:rPr>
          <w:lang w:val="ru-RU"/>
        </w:rPr>
        <w:t xml:space="preserve"> </w:t>
      </w:r>
      <w:r w:rsidR="003A2C2C">
        <w:t>GENIE</w:t>
      </w:r>
      <w:r w:rsidR="003A2C2C" w:rsidRPr="0071131A">
        <w:rPr>
          <w:lang w:val="ru-RU"/>
        </w:rPr>
        <w:t xml:space="preserve"> (</w:t>
      </w:r>
      <w:hyperlink r:id="rId13" w:history="1">
        <w:r w:rsidR="003A2C2C">
          <w:rPr>
            <w:color w:val="0000FF"/>
            <w:u w:val="single"/>
          </w:rPr>
          <w:t>www</w:t>
        </w:r>
        <w:r w:rsidR="003A2C2C" w:rsidRPr="0071131A">
          <w:rPr>
            <w:color w:val="0000FF"/>
            <w:u w:val="single"/>
            <w:lang w:val="ru-RU"/>
          </w:rPr>
          <w:t>.</w:t>
        </w:r>
        <w:r w:rsidR="003A2C2C">
          <w:rPr>
            <w:color w:val="0000FF"/>
            <w:u w:val="single"/>
          </w:rPr>
          <w:t>upov</w:t>
        </w:r>
        <w:r w:rsidR="003A2C2C" w:rsidRPr="0071131A">
          <w:rPr>
            <w:color w:val="0000FF"/>
            <w:u w:val="single"/>
            <w:lang w:val="ru-RU"/>
          </w:rPr>
          <w:t>.</w:t>
        </w:r>
        <w:r w:rsidR="003A2C2C">
          <w:rPr>
            <w:color w:val="0000FF"/>
            <w:u w:val="single"/>
          </w:rPr>
          <w:t>int</w:t>
        </w:r>
        <w:r w:rsidR="003A2C2C" w:rsidRPr="0071131A">
          <w:rPr>
            <w:color w:val="0000FF"/>
            <w:u w:val="single"/>
            <w:lang w:val="ru-RU"/>
          </w:rPr>
          <w:t>/</w:t>
        </w:r>
        <w:r w:rsidR="003A2C2C">
          <w:rPr>
            <w:color w:val="0000FF"/>
            <w:u w:val="single"/>
          </w:rPr>
          <w:t>genie</w:t>
        </w:r>
        <w:r w:rsidR="003A2C2C" w:rsidRPr="0071131A">
          <w:rPr>
            <w:color w:val="0000FF"/>
            <w:u w:val="single"/>
            <w:lang w:val="ru-RU"/>
          </w:rPr>
          <w:t>/</w:t>
        </w:r>
        <w:r w:rsidR="003A2C2C">
          <w:rPr>
            <w:color w:val="0000FF"/>
            <w:u w:val="single"/>
          </w:rPr>
          <w:t>en</w:t>
        </w:r>
        <w:r w:rsidR="003A2C2C" w:rsidRPr="0071131A">
          <w:rPr>
            <w:color w:val="0000FF"/>
            <w:u w:val="single"/>
            <w:lang w:val="ru-RU"/>
          </w:rPr>
          <w:t>/</w:t>
        </w:r>
      </w:hyperlink>
      <w:r w:rsidR="003A2C2C" w:rsidRPr="0071131A">
        <w:rPr>
          <w:lang w:val="ru-RU"/>
        </w:rPr>
        <w:t>).</w:t>
      </w:r>
      <w:r>
        <w:rPr>
          <w:lang w:val="ru-RU"/>
        </w:rPr>
        <w:t xml:space="preserve"> </w:t>
      </w:r>
    </w:p>
    <w:p w:rsidR="00CB42E4" w:rsidRDefault="00860F30">
      <w:pPr>
        <w:pStyle w:val="1"/>
        <w:spacing w:after="160"/>
        <w:jc w:val="both"/>
        <w:rPr>
          <w:lang w:val="ru-RU"/>
        </w:rPr>
      </w:pPr>
      <w:r>
        <w:rPr>
          <w:lang w:val="ru-RU"/>
        </w:rPr>
        <w:t>Обучающие м</w:t>
      </w:r>
      <w:r w:rsidR="007E1054">
        <w:rPr>
          <w:lang w:val="ru-RU"/>
        </w:rPr>
        <w:t>атериалы по Конвенции УПОВ см.:</w:t>
      </w:r>
      <w:r w:rsidR="003A2C2C" w:rsidRPr="0071131A">
        <w:rPr>
          <w:lang w:val="ru-RU"/>
        </w:rPr>
        <w:t xml:space="preserve"> </w:t>
      </w:r>
      <w:hyperlink r:id="rId14" w:history="1">
        <w:r w:rsidR="003A2C2C">
          <w:rPr>
            <w:color w:val="0000FF"/>
            <w:u w:val="single"/>
          </w:rPr>
          <w:t>www</w:t>
        </w:r>
        <w:r w:rsidR="003A2C2C" w:rsidRPr="0071131A">
          <w:rPr>
            <w:color w:val="0000FF"/>
            <w:u w:val="single"/>
            <w:lang w:val="ru-RU"/>
          </w:rPr>
          <w:t>.</w:t>
        </w:r>
        <w:r w:rsidR="003A2C2C">
          <w:rPr>
            <w:color w:val="0000FF"/>
            <w:u w:val="single"/>
          </w:rPr>
          <w:t>upov</w:t>
        </w:r>
        <w:r w:rsidR="003A2C2C" w:rsidRPr="0071131A">
          <w:rPr>
            <w:color w:val="0000FF"/>
            <w:u w:val="single"/>
            <w:lang w:val="ru-RU"/>
          </w:rPr>
          <w:t>.</w:t>
        </w:r>
        <w:r w:rsidR="003A2C2C">
          <w:rPr>
            <w:color w:val="0000FF"/>
            <w:u w:val="single"/>
          </w:rPr>
          <w:t>int</w:t>
        </w:r>
        <w:r w:rsidR="003A2C2C" w:rsidRPr="0071131A">
          <w:rPr>
            <w:color w:val="0000FF"/>
            <w:u w:val="single"/>
            <w:lang w:val="ru-RU"/>
          </w:rPr>
          <w:t>/</w:t>
        </w:r>
        <w:r w:rsidR="003A2C2C">
          <w:rPr>
            <w:color w:val="0000FF"/>
            <w:u w:val="single"/>
          </w:rPr>
          <w:t>resource</w:t>
        </w:r>
        <w:r w:rsidR="003A2C2C" w:rsidRPr="0071131A">
          <w:rPr>
            <w:color w:val="0000FF"/>
            <w:u w:val="single"/>
            <w:lang w:val="ru-RU"/>
          </w:rPr>
          <w:t>/</w:t>
        </w:r>
        <w:r w:rsidR="003A2C2C">
          <w:rPr>
            <w:color w:val="0000FF"/>
            <w:u w:val="single"/>
          </w:rPr>
          <w:t>en</w:t>
        </w:r>
        <w:r w:rsidR="003A2C2C" w:rsidRPr="0071131A">
          <w:rPr>
            <w:color w:val="0000FF"/>
            <w:u w:val="single"/>
            <w:lang w:val="ru-RU"/>
          </w:rPr>
          <w:t>/</w:t>
        </w:r>
        <w:r w:rsidR="003A2C2C">
          <w:rPr>
            <w:color w:val="0000FF"/>
            <w:u w:val="single"/>
          </w:rPr>
          <w:t>training</w:t>
        </w:r>
        <w:r w:rsidR="003A2C2C" w:rsidRPr="0071131A">
          <w:rPr>
            <w:color w:val="0000FF"/>
            <w:u w:val="single"/>
            <w:lang w:val="ru-RU"/>
          </w:rPr>
          <w:t>.</w:t>
        </w:r>
        <w:r w:rsidR="003A2C2C">
          <w:rPr>
            <w:color w:val="0000FF"/>
            <w:u w:val="single"/>
          </w:rPr>
          <w:t>html</w:t>
        </w:r>
      </w:hyperlink>
      <w:bookmarkStart w:id="6" w:name="_GoBack"/>
      <w:bookmarkEnd w:id="6"/>
    </w:p>
    <w:sectPr w:rsidR="00CB42E4" w:rsidSect="0071131A">
      <w:pgSz w:w="12240" w:h="15840"/>
      <w:pgMar w:top="459" w:right="1287" w:bottom="737" w:left="1293" w:header="34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DD" w:rsidRDefault="00A813DD">
      <w:r>
        <w:separator/>
      </w:r>
    </w:p>
  </w:endnote>
  <w:endnote w:type="continuationSeparator" w:id="0">
    <w:p w:rsidR="00A813DD" w:rsidRDefault="00A8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DD" w:rsidRDefault="00A813DD">
      <w:r>
        <w:separator/>
      </w:r>
    </w:p>
  </w:footnote>
  <w:footnote w:type="continuationSeparator" w:id="0">
    <w:p w:rsidR="00A813DD" w:rsidRDefault="00A8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823"/>
    <w:multiLevelType w:val="multilevel"/>
    <w:tmpl w:val="E282124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42E4"/>
    <w:rsid w:val="00051B2D"/>
    <w:rsid w:val="00057244"/>
    <w:rsid w:val="000919B3"/>
    <w:rsid w:val="000933F7"/>
    <w:rsid w:val="000A2C3E"/>
    <w:rsid w:val="000B1968"/>
    <w:rsid w:val="001B0CEA"/>
    <w:rsid w:val="001F1DF7"/>
    <w:rsid w:val="00271633"/>
    <w:rsid w:val="002A2B71"/>
    <w:rsid w:val="002B7607"/>
    <w:rsid w:val="00371FD6"/>
    <w:rsid w:val="0038633D"/>
    <w:rsid w:val="003A2C2C"/>
    <w:rsid w:val="003B2727"/>
    <w:rsid w:val="003D5F04"/>
    <w:rsid w:val="00413B6B"/>
    <w:rsid w:val="00437592"/>
    <w:rsid w:val="004642D5"/>
    <w:rsid w:val="00465D06"/>
    <w:rsid w:val="00481665"/>
    <w:rsid w:val="005268B5"/>
    <w:rsid w:val="006166BB"/>
    <w:rsid w:val="006255B0"/>
    <w:rsid w:val="00631A5C"/>
    <w:rsid w:val="0071131A"/>
    <w:rsid w:val="007228B9"/>
    <w:rsid w:val="007B61FF"/>
    <w:rsid w:val="007E1054"/>
    <w:rsid w:val="007E79C4"/>
    <w:rsid w:val="00834D26"/>
    <w:rsid w:val="0084257E"/>
    <w:rsid w:val="00860F30"/>
    <w:rsid w:val="00861C0A"/>
    <w:rsid w:val="0091062B"/>
    <w:rsid w:val="0098066A"/>
    <w:rsid w:val="009A19B5"/>
    <w:rsid w:val="009B5399"/>
    <w:rsid w:val="00A120FA"/>
    <w:rsid w:val="00A3497B"/>
    <w:rsid w:val="00A57665"/>
    <w:rsid w:val="00A6658D"/>
    <w:rsid w:val="00A813DD"/>
    <w:rsid w:val="00AA2743"/>
    <w:rsid w:val="00AD5AB9"/>
    <w:rsid w:val="00B01C69"/>
    <w:rsid w:val="00B7199D"/>
    <w:rsid w:val="00C262CC"/>
    <w:rsid w:val="00C77C06"/>
    <w:rsid w:val="00CB42E4"/>
    <w:rsid w:val="00CE7E95"/>
    <w:rsid w:val="00D25CD9"/>
    <w:rsid w:val="00D43588"/>
    <w:rsid w:val="00D84E66"/>
    <w:rsid w:val="00E8242B"/>
    <w:rsid w:val="00E958C3"/>
    <w:rsid w:val="00ED7957"/>
    <w:rsid w:val="00EE2C1E"/>
    <w:rsid w:val="00F21510"/>
    <w:rsid w:val="00F85594"/>
    <w:rsid w:val="00F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210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160"/>
      <w:jc w:val="right"/>
    </w:pPr>
    <w:rPr>
      <w:rFonts w:ascii="Arial" w:eastAsia="Arial" w:hAnsi="Arial" w:cs="Arial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sz w:val="17"/>
      <w:szCs w:val="17"/>
    </w:rPr>
  </w:style>
  <w:style w:type="paragraph" w:customStyle="1" w:styleId="a6">
    <w:name w:val="Подпись к картинке"/>
    <w:basedOn w:val="a"/>
    <w:link w:val="a5"/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pPr>
      <w:spacing w:after="400"/>
    </w:pPr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7"/>
    <w:pPr>
      <w:spacing w:after="140"/>
    </w:pPr>
    <w:rPr>
      <w:rFonts w:ascii="Arial" w:eastAsia="Arial" w:hAnsi="Arial" w:cs="Arial"/>
      <w:sz w:val="19"/>
      <w:szCs w:val="19"/>
    </w:rPr>
  </w:style>
  <w:style w:type="paragraph" w:customStyle="1" w:styleId="a9">
    <w:name w:val="Другое"/>
    <w:basedOn w:val="a"/>
    <w:link w:val="a8"/>
    <w:pPr>
      <w:spacing w:after="140"/>
    </w:pPr>
    <w:rPr>
      <w:rFonts w:ascii="Arial" w:eastAsia="Arial" w:hAnsi="Arial" w:cs="Arial"/>
      <w:sz w:val="19"/>
      <w:szCs w:val="19"/>
    </w:rPr>
  </w:style>
  <w:style w:type="character" w:styleId="aa">
    <w:name w:val="Hyperlink"/>
    <w:basedOn w:val="a0"/>
    <w:uiPriority w:val="99"/>
    <w:unhideWhenUsed/>
    <w:rsid w:val="00413B6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255B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55B0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55B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3759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37592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3759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375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37592"/>
    <w:rPr>
      <w:color w:val="000000"/>
    </w:rPr>
  </w:style>
  <w:style w:type="paragraph" w:styleId="af3">
    <w:name w:val="footer"/>
    <w:basedOn w:val="a"/>
    <w:link w:val="af4"/>
    <w:uiPriority w:val="99"/>
    <w:unhideWhenUsed/>
    <w:rsid w:val="004375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375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210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160"/>
      <w:jc w:val="right"/>
    </w:pPr>
    <w:rPr>
      <w:rFonts w:ascii="Arial" w:eastAsia="Arial" w:hAnsi="Arial" w:cs="Arial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sz w:val="17"/>
      <w:szCs w:val="17"/>
    </w:rPr>
  </w:style>
  <w:style w:type="paragraph" w:customStyle="1" w:styleId="a6">
    <w:name w:val="Подпись к картинке"/>
    <w:basedOn w:val="a"/>
    <w:link w:val="a5"/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pPr>
      <w:spacing w:after="400"/>
    </w:pPr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7"/>
    <w:pPr>
      <w:spacing w:after="140"/>
    </w:pPr>
    <w:rPr>
      <w:rFonts w:ascii="Arial" w:eastAsia="Arial" w:hAnsi="Arial" w:cs="Arial"/>
      <w:sz w:val="19"/>
      <w:szCs w:val="19"/>
    </w:rPr>
  </w:style>
  <w:style w:type="paragraph" w:customStyle="1" w:styleId="a9">
    <w:name w:val="Другое"/>
    <w:basedOn w:val="a"/>
    <w:link w:val="a8"/>
    <w:pPr>
      <w:spacing w:after="140"/>
    </w:pPr>
    <w:rPr>
      <w:rFonts w:ascii="Arial" w:eastAsia="Arial" w:hAnsi="Arial" w:cs="Arial"/>
      <w:sz w:val="19"/>
      <w:szCs w:val="19"/>
    </w:rPr>
  </w:style>
  <w:style w:type="character" w:styleId="aa">
    <w:name w:val="Hyperlink"/>
    <w:basedOn w:val="a0"/>
    <w:uiPriority w:val="99"/>
    <w:unhideWhenUsed/>
    <w:rsid w:val="00413B6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255B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55B0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55B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3759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37592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37592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375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37592"/>
    <w:rPr>
      <w:color w:val="000000"/>
    </w:rPr>
  </w:style>
  <w:style w:type="paragraph" w:styleId="af3">
    <w:name w:val="footer"/>
    <w:basedOn w:val="a"/>
    <w:link w:val="af4"/>
    <w:uiPriority w:val="99"/>
    <w:unhideWhenUsed/>
    <w:rsid w:val="004375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375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v.int/genie/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v.int/pluto/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upov_collection/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pov.int/resource/en/train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D236-8009-4743-ADE0-F224185E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flyer_upov_2020_04_28_(AE cat II)_EN .docx</vt:lpstr>
    </vt:vector>
  </TitlesOfParts>
  <Company>vladios13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flyer_upov_2020_04_28_(AE cat II)_EN .docx</dc:title>
  <dc:creator>santos</dc:creator>
  <cp:lastModifiedBy>123</cp:lastModifiedBy>
  <cp:revision>2</cp:revision>
  <cp:lastPrinted>2020-06-01T22:52:00Z</cp:lastPrinted>
  <dcterms:created xsi:type="dcterms:W3CDTF">2020-06-02T08:59:00Z</dcterms:created>
  <dcterms:modified xsi:type="dcterms:W3CDTF">2020-06-02T08:59:00Z</dcterms:modified>
</cp:coreProperties>
</file>